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76C26" w:rsidRDefault="0078334C">
      <w:pPr>
        <w:pStyle w:val="Standard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color w:val="111111"/>
          <w:sz w:val="18"/>
          <w:szCs w:val="18"/>
        </w:rPr>
        <w:t xml:space="preserve"> </w:t>
      </w:r>
      <w:r>
        <w:rPr>
          <w:rFonts w:asciiTheme="minorHAnsi" w:eastAsia="Arial" w:hAnsiTheme="minorHAnsi" w:cstheme="minorHAnsi"/>
          <w:b/>
          <w:bCs/>
          <w:color w:val="111111"/>
          <w:sz w:val="18"/>
          <w:szCs w:val="18"/>
        </w:rPr>
        <w:t>Znak sprawy: D/Kw.2232.1.202</w:t>
      </w:r>
      <w:r w:rsidR="003904ED">
        <w:rPr>
          <w:rFonts w:asciiTheme="minorHAnsi" w:eastAsia="Arial" w:hAnsiTheme="minorHAnsi" w:cstheme="minorHAnsi"/>
          <w:b/>
          <w:bCs/>
          <w:color w:val="111111"/>
          <w:sz w:val="18"/>
          <w:szCs w:val="18"/>
        </w:rPr>
        <w:t>6</w:t>
      </w:r>
      <w:r>
        <w:rPr>
          <w:rFonts w:asciiTheme="minorHAnsi" w:eastAsia="Arial" w:hAnsiTheme="minorHAnsi" w:cstheme="minorHAnsi"/>
          <w:b/>
          <w:bCs/>
          <w:color w:val="111111"/>
          <w:sz w:val="18"/>
          <w:szCs w:val="18"/>
        </w:rPr>
        <w:t>.KG</w:t>
      </w:r>
      <w:r>
        <w:rPr>
          <w:rFonts w:asciiTheme="minorHAnsi" w:eastAsia="Arial" w:hAnsiTheme="minorHAnsi" w:cstheme="minorHAnsi"/>
          <w:color w:val="11111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eastAsia="Calibri" w:hAnsi="Calibri"/>
          <w:color w:val="000000"/>
          <w:sz w:val="22"/>
          <w:szCs w:val="22"/>
        </w:rPr>
        <w:t xml:space="preserve">Załącznik </w:t>
      </w:r>
      <w:r w:rsidR="00395D4A">
        <w:rPr>
          <w:rFonts w:ascii="Calibri" w:eastAsia="Calibri" w:hAnsi="Calibri"/>
          <w:color w:val="000000"/>
          <w:sz w:val="22"/>
          <w:szCs w:val="22"/>
        </w:rPr>
        <w:t>nr 4</w:t>
      </w:r>
      <w:r>
        <w:rPr>
          <w:rFonts w:ascii="Calibri" w:eastAsia="Calibri" w:hAnsi="Calibri"/>
          <w:color w:val="000000"/>
          <w:sz w:val="22"/>
          <w:szCs w:val="22"/>
        </w:rPr>
        <w:t xml:space="preserve"> do SWZ</w:t>
      </w:r>
      <w:r>
        <w:rPr>
          <w:rFonts w:asciiTheme="minorHAnsi" w:eastAsia="Arial" w:hAnsiTheme="minorHAnsi" w:cstheme="minorHAnsi"/>
          <w:color w:val="11111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6C26" w:rsidRDefault="0078334C">
      <w:pPr>
        <w:ind w:left="-709" w:firstLine="276"/>
        <w:rPr>
          <w:rFonts w:asciiTheme="minorHAnsi" w:eastAsia="Times New Roman" w:hAnsiTheme="minorHAnsi" w:cstheme="minorHAnsi"/>
          <w:sz w:val="18"/>
          <w:szCs w:val="18"/>
          <w:lang w:eastAsia="ar-SA" w:bidi="ar-SA"/>
        </w:rPr>
      </w:pPr>
      <w:r>
        <w:rPr>
          <w:rFonts w:asciiTheme="minorHAnsi" w:eastAsia="Arial" w:hAnsiTheme="minorHAnsi" w:cstheme="minorHAnsi"/>
          <w:color w:val="11111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6C26" w:rsidRDefault="00A76C26">
      <w:pPr>
        <w:pStyle w:val="Standard"/>
        <w:jc w:val="right"/>
        <w:rPr>
          <w:rFonts w:ascii="Calibri" w:eastAsia="Calibri" w:hAnsi="Calibri"/>
          <w:sz w:val="22"/>
          <w:szCs w:val="22"/>
        </w:rPr>
      </w:pPr>
    </w:p>
    <w:p w:rsidR="00A76C26" w:rsidRDefault="003904ED">
      <w:pPr>
        <w:pStyle w:val="Standard"/>
        <w:tabs>
          <w:tab w:val="left" w:pos="6255"/>
        </w:tabs>
        <w:jc w:val="center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UMOWA NR  /2026</w:t>
      </w:r>
      <w:r w:rsidR="0078334C">
        <w:rPr>
          <w:rFonts w:ascii="Calibri" w:eastAsia="Calibri" w:hAnsi="Calibri"/>
          <w:sz w:val="22"/>
          <w:szCs w:val="22"/>
        </w:rPr>
        <w:t xml:space="preserve"> (wzór umowy)</w:t>
      </w:r>
    </w:p>
    <w:p w:rsidR="00A76C26" w:rsidRDefault="0078334C">
      <w:pPr>
        <w:tabs>
          <w:tab w:val="left" w:pos="625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DOSTAWY ŚRODKÓW FARMACEUTYCZNYCH </w:t>
      </w:r>
    </w:p>
    <w:p w:rsidR="00A76C26" w:rsidRDefault="0078334C">
      <w:pPr>
        <w:pStyle w:val="Standard"/>
        <w:tabs>
          <w:tab w:val="left" w:pos="6255"/>
        </w:tabs>
        <w:jc w:val="center"/>
        <w:rPr>
          <w:rFonts w:ascii="Calibri" w:eastAsia="Calibri" w:hAnsi="Calibri" w:cs="Arial"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</w:rPr>
        <w:t xml:space="preserve">  </w:t>
      </w:r>
    </w:p>
    <w:p w:rsidR="00A76C26" w:rsidRDefault="0078334C">
      <w:pPr>
        <w:tabs>
          <w:tab w:val="left" w:pos="360"/>
        </w:tabs>
        <w:ind w:right="5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Zawarta </w:t>
      </w:r>
      <w:r w:rsidR="003904ED">
        <w:rPr>
          <w:rFonts w:ascii="Calibri" w:hAnsi="Calibri" w:cs="Calibri"/>
          <w:color w:val="000000"/>
          <w:sz w:val="16"/>
          <w:szCs w:val="16"/>
        </w:rPr>
        <w:t>w dniu ……………2026</w:t>
      </w:r>
      <w:r>
        <w:rPr>
          <w:rFonts w:ascii="Calibri" w:hAnsi="Calibri" w:cs="Calibri"/>
          <w:color w:val="000000"/>
          <w:sz w:val="16"/>
          <w:szCs w:val="16"/>
        </w:rPr>
        <w:t xml:space="preserve"> r. </w:t>
      </w:r>
      <w:r>
        <w:rPr>
          <w:rFonts w:ascii="Calibri" w:hAnsi="Calibri" w:cs="Calibri"/>
          <w:sz w:val="16"/>
          <w:szCs w:val="16"/>
        </w:rPr>
        <w:t>w Potulicach pomiędzy Skarbem Państwa Zakładem Karnym z siedzibą  w Potulicach, ul. Aleja Parkowa 1, 89-120 Potulice, NIP 558-13-74-293, zwanym w dalszej treści umowy Zamawiającym, którego reprezentują:</w:t>
      </w:r>
    </w:p>
    <w:p w:rsidR="00A76C26" w:rsidRDefault="00A76C26">
      <w:pPr>
        <w:tabs>
          <w:tab w:val="left" w:pos="360"/>
        </w:tabs>
        <w:ind w:right="5"/>
        <w:jc w:val="both"/>
        <w:rPr>
          <w:rFonts w:ascii="Calibri" w:hAnsi="Calibri" w:cs="Calibri"/>
          <w:sz w:val="16"/>
          <w:szCs w:val="16"/>
        </w:rPr>
      </w:pPr>
    </w:p>
    <w:p w:rsidR="00A76C26" w:rsidRDefault="0078334C">
      <w:pPr>
        <w:tabs>
          <w:tab w:val="left" w:pos="360"/>
        </w:tabs>
        <w:ind w:right="5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Dyrektor/ Z-ca Dyrektora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- …………………………………………………..</w:t>
      </w:r>
    </w:p>
    <w:p w:rsidR="00A76C26" w:rsidRDefault="00A76C26">
      <w:pPr>
        <w:tabs>
          <w:tab w:val="left" w:pos="360"/>
        </w:tabs>
        <w:ind w:right="5"/>
        <w:jc w:val="both"/>
        <w:rPr>
          <w:rFonts w:ascii="Calibri" w:hAnsi="Calibri" w:cs="Calibri"/>
          <w:sz w:val="16"/>
          <w:szCs w:val="16"/>
        </w:rPr>
      </w:pPr>
    </w:p>
    <w:p w:rsidR="00A76C26" w:rsidRDefault="0078334C">
      <w:pPr>
        <w:tabs>
          <w:tab w:val="left" w:pos="200"/>
        </w:tabs>
        <w:ind w:right="5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a (nazwa i adres firmy), zwanym w dalszej treści umowy Wykonawcą, którego reprezentują:</w:t>
      </w:r>
    </w:p>
    <w:p w:rsidR="00A76C26" w:rsidRDefault="00A76C26">
      <w:pPr>
        <w:tabs>
          <w:tab w:val="left" w:pos="200"/>
        </w:tabs>
        <w:ind w:right="5"/>
        <w:jc w:val="both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A76C26" w:rsidRDefault="0078334C">
      <w:pPr>
        <w:tabs>
          <w:tab w:val="left" w:pos="200"/>
        </w:tabs>
        <w:ind w:right="5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……………………………………………………………………………………………………………………………..</w:t>
      </w:r>
    </w:p>
    <w:p w:rsidR="00A76C26" w:rsidRDefault="00A76C26">
      <w:pPr>
        <w:tabs>
          <w:tab w:val="left" w:pos="200"/>
        </w:tabs>
        <w:ind w:right="5"/>
        <w:jc w:val="both"/>
        <w:rPr>
          <w:rFonts w:ascii="Calibri" w:hAnsi="Calibri" w:cs="Calibri"/>
          <w:sz w:val="16"/>
          <w:szCs w:val="16"/>
        </w:rPr>
      </w:pPr>
    </w:p>
    <w:p w:rsidR="00A76C26" w:rsidRDefault="003904ED">
      <w:pPr>
        <w:jc w:val="both"/>
        <w:textAlignment w:val="baseline"/>
        <w:rPr>
          <w:sz w:val="16"/>
          <w:szCs w:val="16"/>
          <w:lang w:eastAsia="zh-CN"/>
        </w:rPr>
      </w:pPr>
      <w:r w:rsidRPr="003904ED">
        <w:rPr>
          <w:rFonts w:ascii="Calibri" w:eastAsia="Calibri" w:hAnsi="Calibri"/>
          <w:sz w:val="16"/>
          <w:szCs w:val="16"/>
          <w:lang w:eastAsia="zh-CN"/>
        </w:rPr>
        <w:t xml:space="preserve">Niniejsza umowa jest następstwem wyboru przez Zamawiającego najkorzystniejszej oferty w postępowaniu o udzielenie zamówienia publicznego, przeprowadzonym w trybie podstawowym na podstawie art. 275 ust. 1  ustawy z dnia  11 września 2019 r. Prawo zamówień publicznych, zwaną dalej w treści umowy ,,ustawą </w:t>
      </w:r>
      <w:proofErr w:type="spellStart"/>
      <w:r w:rsidRPr="003904ED">
        <w:rPr>
          <w:rFonts w:ascii="Calibri" w:eastAsia="Calibri" w:hAnsi="Calibri"/>
          <w:sz w:val="16"/>
          <w:szCs w:val="16"/>
          <w:lang w:eastAsia="zh-CN"/>
        </w:rPr>
        <w:t>Pzp</w:t>
      </w:r>
      <w:proofErr w:type="spellEnd"/>
      <w:r w:rsidRPr="003904ED">
        <w:rPr>
          <w:rFonts w:ascii="Calibri" w:eastAsia="Calibri" w:hAnsi="Calibri"/>
          <w:sz w:val="16"/>
          <w:szCs w:val="16"/>
          <w:lang w:eastAsia="zh-CN"/>
        </w:rPr>
        <w:t>”.</w:t>
      </w:r>
    </w:p>
    <w:p w:rsidR="00A76C26" w:rsidRDefault="0078334C">
      <w:pPr>
        <w:tabs>
          <w:tab w:val="left" w:pos="0"/>
        </w:tabs>
        <w:ind w:right="5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Cs/>
          <w:sz w:val="16"/>
          <w:szCs w:val="16"/>
        </w:rPr>
        <w:t>§ 1</w:t>
      </w:r>
    </w:p>
    <w:p w:rsidR="00A76C26" w:rsidRDefault="0078334C">
      <w:pPr>
        <w:tabs>
          <w:tab w:val="left" w:pos="426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1. Przedmiotem umowy jest zapewnienie przez Wykonawcę dostaw środków farmaceutycznych wymienionych i określonych w załączniku nr 1 do niniejszej umowy, do siedziby Zamawiającego, zgodnie z ofertą oraz specyfikacją warunków zamówienia (SWZ), które stanowią integralną część umowy.</w:t>
      </w:r>
    </w:p>
    <w:p w:rsidR="00A76C26" w:rsidRDefault="0078334C">
      <w:pPr>
        <w:tabs>
          <w:tab w:val="left" w:pos="426"/>
        </w:tabs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2. Wskazane w załączniku nr 1,  do umowy ilości artykułów dostarczanych do zamawiającego  są wielkościami szacunkowymi orientacyjnymi, które mogą ulec zmianie w trakcie trwania umowy. Zamawiający zastrzega sobie prawo do nieodebrania całości zamówienia, z zastrzeżeniem, że ilość dostarczonego asortymentu nie będzie mniejsza </w:t>
      </w:r>
      <w:r>
        <w:rPr>
          <w:rFonts w:ascii="Calibri" w:hAnsi="Calibri" w:cs="Calibri"/>
          <w:b/>
          <w:sz w:val="16"/>
          <w:szCs w:val="16"/>
        </w:rPr>
        <w:t>niż 70 %</w:t>
      </w:r>
      <w:r>
        <w:rPr>
          <w:rFonts w:ascii="Calibri" w:hAnsi="Calibri" w:cs="Calibri"/>
          <w:sz w:val="16"/>
          <w:szCs w:val="16"/>
        </w:rPr>
        <w:t xml:space="preserve"> wielkości całego zamówienia i z tego tytułu wykonawcy nie przysługuje żadne roszczenie finansowe lub prawne. W przypadku zaistnienia sytuacji,  o których mowa w § 2 ust.2 i/lub 4 i/lub 5, zamawiający nie jest zobowiązany do przestrzegania regulacji dotyczącej dostaw asortymentu w ilości nie mniejszej </w:t>
      </w:r>
      <w:r>
        <w:rPr>
          <w:rFonts w:ascii="Calibri" w:hAnsi="Calibri" w:cs="Calibri"/>
          <w:b/>
          <w:bCs/>
          <w:sz w:val="16"/>
          <w:szCs w:val="16"/>
        </w:rPr>
        <w:t xml:space="preserve">niż 70% </w:t>
      </w:r>
      <w:r>
        <w:rPr>
          <w:rFonts w:ascii="Calibri" w:hAnsi="Calibri" w:cs="Calibri"/>
          <w:sz w:val="16"/>
          <w:szCs w:val="16"/>
        </w:rPr>
        <w:t>wielkości całego zamówienia, o czym jest mowa w ust. 3. W takim przypadku ostateczna ilość zamawianych artykułów będzie wynikała z faktycznych potrzeb zamawiającego i z tego tytułu wykonawcy nie przysługuje żadne roszczenie finansowe lub prawne.</w:t>
      </w:r>
      <w:r>
        <w:rPr>
          <w:rFonts w:ascii="Calibri" w:hAnsi="Calibri" w:cs="Calibri"/>
          <w:bCs/>
          <w:sz w:val="16"/>
          <w:szCs w:val="16"/>
        </w:rPr>
        <w:t xml:space="preserve"> </w:t>
      </w:r>
    </w:p>
    <w:p w:rsidR="00A76C26" w:rsidRDefault="0078334C">
      <w:pPr>
        <w:tabs>
          <w:tab w:val="left" w:pos="426"/>
        </w:tabs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ascii="Calibri" w:hAnsi="Calibri" w:cs="Calibri"/>
          <w:bCs/>
          <w:sz w:val="16"/>
          <w:szCs w:val="16"/>
        </w:rPr>
        <w:t>3. Wykonawca nie może powierzyć wykonywania zobowiązań wynikających z niniejszej umowy innym podwykonawcom, niż wskazanym w jego ofercie, bez zgody Zamawiającego wyrażonej na piśmie</w:t>
      </w:r>
      <w:r>
        <w:rPr>
          <w:rFonts w:ascii="Calibri" w:hAnsi="Calibri" w:cs="Calibri"/>
          <w:sz w:val="16"/>
          <w:szCs w:val="16"/>
        </w:rPr>
        <w:t>.</w:t>
      </w:r>
    </w:p>
    <w:p w:rsidR="00A76C26" w:rsidRDefault="0078334C">
      <w:pPr>
        <w:tabs>
          <w:tab w:val="left" w:pos="360"/>
        </w:tabs>
        <w:ind w:left="360" w:right="5" w:hanging="360"/>
        <w:jc w:val="center"/>
        <w:rPr>
          <w:sz w:val="16"/>
          <w:szCs w:val="16"/>
        </w:rPr>
      </w:pPr>
      <w:r>
        <w:rPr>
          <w:rFonts w:ascii="Calibri" w:hAnsi="Calibri" w:cs="Calibri"/>
          <w:bCs/>
          <w:sz w:val="16"/>
          <w:szCs w:val="16"/>
        </w:rPr>
        <w:t>§ 2</w:t>
      </w:r>
    </w:p>
    <w:p w:rsidR="00A76C26" w:rsidRDefault="0078334C">
      <w:pPr>
        <w:numPr>
          <w:ilvl w:val="0"/>
          <w:numId w:val="8"/>
        </w:numPr>
        <w:tabs>
          <w:tab w:val="clear" w:pos="720"/>
          <w:tab w:val="left" w:pos="360"/>
          <w:tab w:val="left" w:pos="426"/>
        </w:tabs>
        <w:spacing w:after="160" w:line="252" w:lineRule="auto"/>
        <w:jc w:val="both"/>
        <w:rPr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Niniejsza umowa zawarta jest na okres </w:t>
      </w:r>
      <w:r>
        <w:rPr>
          <w:rFonts w:ascii="Calibri" w:hAnsi="Calibri" w:cs="Calibri"/>
          <w:b/>
          <w:bCs/>
          <w:sz w:val="16"/>
          <w:szCs w:val="16"/>
        </w:rPr>
        <w:t xml:space="preserve">od </w:t>
      </w:r>
      <w:r w:rsidR="003904ED">
        <w:rPr>
          <w:rFonts w:ascii="Calibri" w:hAnsi="Calibri" w:cs="Calibri"/>
          <w:b/>
          <w:bCs/>
          <w:sz w:val="16"/>
          <w:szCs w:val="16"/>
        </w:rPr>
        <w:t>dnia podpisania</w:t>
      </w:r>
      <w:r>
        <w:rPr>
          <w:rFonts w:ascii="Calibri" w:hAnsi="Calibri" w:cs="Calibri"/>
          <w:b/>
          <w:bCs/>
          <w:sz w:val="16"/>
          <w:szCs w:val="16"/>
        </w:rPr>
        <w:t xml:space="preserve"> do 31.01.2027</w:t>
      </w:r>
      <w:r>
        <w:rPr>
          <w:rFonts w:ascii="Calibri" w:hAnsi="Calibri" w:cs="Calibri"/>
          <w:b/>
          <w:bCs/>
          <w:color w:val="000000"/>
          <w:sz w:val="16"/>
          <w:szCs w:val="16"/>
        </w:rPr>
        <w:t xml:space="preserve"> roku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  <w:p w:rsidR="00A76C26" w:rsidRDefault="0078334C">
      <w:pPr>
        <w:numPr>
          <w:ilvl w:val="0"/>
          <w:numId w:val="9"/>
        </w:numPr>
        <w:tabs>
          <w:tab w:val="clear" w:pos="720"/>
          <w:tab w:val="left" w:pos="360"/>
          <w:tab w:val="left" w:pos="426"/>
        </w:tabs>
        <w:spacing w:after="160" w:line="252" w:lineRule="auto"/>
        <w:jc w:val="both"/>
        <w:rPr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Każda ze stron umowy ma prawo do wcześniejszego rozwiązania umowy za dwumiesięcznym wypowiedzeniem. Dwumiesięczny okres wypowiedzenia liczony jest od dnia pisemnego zawiadomienia o tym fakcie stronę informowaną.</w:t>
      </w:r>
    </w:p>
    <w:p w:rsidR="00A76C26" w:rsidRDefault="0078334C">
      <w:pPr>
        <w:numPr>
          <w:ilvl w:val="0"/>
          <w:numId w:val="10"/>
        </w:numPr>
        <w:tabs>
          <w:tab w:val="clear" w:pos="720"/>
          <w:tab w:val="left" w:pos="360"/>
          <w:tab w:val="left" w:pos="426"/>
        </w:tabs>
        <w:spacing w:after="160" w:line="252" w:lineRule="auto"/>
        <w:jc w:val="both"/>
        <w:rPr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 przypadku wypowiedzenia umowy, Wykonawca zapewnia dostawy artykułów wymienionych w załączniku nr 1 do umowy w okresie wypowiedzenia.</w:t>
      </w:r>
    </w:p>
    <w:p w:rsidR="00A76C26" w:rsidRDefault="0078334C">
      <w:pPr>
        <w:numPr>
          <w:ilvl w:val="0"/>
          <w:numId w:val="11"/>
        </w:numPr>
        <w:tabs>
          <w:tab w:val="clear" w:pos="720"/>
          <w:tab w:val="left" w:pos="360"/>
          <w:tab w:val="left" w:pos="426"/>
        </w:tabs>
        <w:spacing w:after="160" w:line="252" w:lineRule="auto"/>
        <w:jc w:val="both"/>
        <w:rPr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Zamawiający może odstąpić od umowy w terminie 30 dni od powzięcia wiadomości o wystąpieniu istotnej zmiany okoliczności powodującej, że wykonanie umowy nie leży w interesie publicznym, czego nie można było przewidzieć w chwili zawarcia umowy. W takim przypadku Wykonawcy przysługuje wynagrodzenie należne z tytułu wykonanej części dostaw.</w:t>
      </w:r>
    </w:p>
    <w:p w:rsidR="00A76C26" w:rsidRDefault="0078334C">
      <w:pPr>
        <w:numPr>
          <w:ilvl w:val="0"/>
          <w:numId w:val="12"/>
        </w:numPr>
        <w:tabs>
          <w:tab w:val="clear" w:pos="720"/>
          <w:tab w:val="left" w:pos="360"/>
          <w:tab w:val="left" w:pos="426"/>
        </w:tabs>
        <w:spacing w:after="160" w:line="252" w:lineRule="auto"/>
        <w:jc w:val="both"/>
        <w:rPr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Zamawiający zastrzega sobie prawo do wypowiedzenia umowy w trybie natychmiastowym, w przypadku trzykrotnego nierealizowania zamówienia zgodnie z umową lub nienależytej realizacji zobowiązania przez Wykonawcę.</w:t>
      </w:r>
    </w:p>
    <w:p w:rsidR="00A76C26" w:rsidRDefault="0078334C">
      <w:pPr>
        <w:numPr>
          <w:ilvl w:val="0"/>
          <w:numId w:val="13"/>
        </w:numPr>
        <w:tabs>
          <w:tab w:val="clear" w:pos="720"/>
          <w:tab w:val="left" w:pos="360"/>
          <w:tab w:val="left" w:pos="426"/>
        </w:tabs>
        <w:spacing w:after="160" w:line="252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 chwilą zrealizowania całości zamówienia przed końcowym terminem określonym w pkt 1. umowa samoistnie ulega rozwiązaniu.</w:t>
      </w:r>
    </w:p>
    <w:p w:rsidR="00A76C26" w:rsidRDefault="0078334C">
      <w:pPr>
        <w:ind w:right="5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§ 3</w:t>
      </w:r>
    </w:p>
    <w:p w:rsidR="00A76C26" w:rsidRDefault="0078334C">
      <w:pPr>
        <w:tabs>
          <w:tab w:val="left" w:pos="360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1. Strony ustalają, że dostawy środków farmaceutycznych wymienionych w załączniku nr 1 do umowy realizowane będą po cenach zaoferowanych przez Wykonawcę w ofercie przetargowej.</w:t>
      </w:r>
    </w:p>
    <w:p w:rsidR="00A76C26" w:rsidRDefault="0078334C">
      <w:pPr>
        <w:tabs>
          <w:tab w:val="left" w:pos="360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2. Całkowita wartość umowy netto, za środki farmaceutyczne wymienione w załączniku nr 1 do umowy wynosi:  zł (słownie: ).</w:t>
      </w:r>
    </w:p>
    <w:p w:rsidR="00A76C26" w:rsidRDefault="0078334C">
      <w:pPr>
        <w:tabs>
          <w:tab w:val="left" w:pos="360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3. Całkowita wartość umowy brutto, za środki farmaceutyczne wymienione w załączniku nr 1  do umowy wynosi: </w:t>
      </w:r>
      <w:r>
        <w:rPr>
          <w:rFonts w:ascii="Calibri" w:hAnsi="Calibri" w:cs="Calibri"/>
          <w:b/>
          <w:bCs/>
          <w:sz w:val="16"/>
          <w:szCs w:val="16"/>
          <w:u w:val="single"/>
        </w:rPr>
        <w:t xml:space="preserve"> zł</w:t>
      </w:r>
      <w:r>
        <w:rPr>
          <w:rFonts w:ascii="Calibri" w:hAnsi="Calibri" w:cs="Calibri"/>
          <w:sz w:val="16"/>
          <w:szCs w:val="16"/>
        </w:rPr>
        <w:t xml:space="preserve"> (słownie: ) i jest to maksymalna wartość nominalna umowy, która nie może zostać przekroczona, z zastrzeżeniem pkt 4 i/lub pkt 5. </w:t>
      </w:r>
    </w:p>
    <w:p w:rsidR="00A76C26" w:rsidRDefault="0078334C">
      <w:pPr>
        <w:tabs>
          <w:tab w:val="left" w:pos="360"/>
        </w:tabs>
        <w:ind w:right="5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4. Jeżeli zmianie ulegną ceny środków farmaceutycznych wymienionych w załączniku nr 1 do umowy na podstawie § 4 niniejszej umowy, wartość, o której mowa w pkt 2 ulega zmianie, odpowiednio do iloczynu wielkości zmiany określonej w zł (PLN) oraz ilości szacunkowej środków farmaceutycznych (j.m.), które nie zostały zamówione przez zamawiającego. W takim przypadku wartość określona w pkt 3 również ulega zmianie. Wielkość zmiany określona </w:t>
      </w:r>
      <w:r>
        <w:rPr>
          <w:rFonts w:ascii="Calibri" w:hAnsi="Calibri" w:cs="Calibri"/>
          <w:sz w:val="16"/>
          <w:szCs w:val="16"/>
        </w:rPr>
        <w:lastRenderedPageBreak/>
        <w:t>w zł (PLN) wynika z powiększenia zsumowanej wartości netto środków farmaceutycznych, które zostały już dostarczone z wartością netto obliczoną według nowych cen jednostkowych za ilość szacunkową środków farmaceutycznych, które nie zostały zamówione przez zamawiającego,  o stawkę podatku VAT, określoną      w załączniku nr 1 do umowy.</w:t>
      </w:r>
    </w:p>
    <w:p w:rsidR="00A76C26" w:rsidRDefault="0078334C">
      <w:pPr>
        <w:tabs>
          <w:tab w:val="left" w:pos="360"/>
        </w:tabs>
        <w:ind w:right="5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5. Jeżeli zmianie ulegnie stawka podatku VAT wymieniona w załączniku nr 1 do umowy, na podstawie § 4 pkt 2. </w:t>
      </w:r>
      <w:proofErr w:type="spellStart"/>
      <w:r>
        <w:rPr>
          <w:rFonts w:ascii="Calibri" w:hAnsi="Calibri" w:cs="Calibri"/>
          <w:sz w:val="16"/>
          <w:szCs w:val="16"/>
        </w:rPr>
        <w:t>ppkt</w:t>
      </w:r>
      <w:proofErr w:type="spellEnd"/>
      <w:r>
        <w:rPr>
          <w:rFonts w:ascii="Calibri" w:hAnsi="Calibri" w:cs="Calibri"/>
          <w:sz w:val="16"/>
          <w:szCs w:val="16"/>
        </w:rPr>
        <w:t xml:space="preserve"> 3) niniejszej umowy, wartość, o której mowa w pkt 3. ulega zmianie. Wielkość zmiany określona w zł (PLN) wynika z powiększenia wartości netto ilości szacunkowej środków farmaceutycznych (j.m.), która nie została zamówione przez zamawiającego o nową stawkę podatku VAT.</w:t>
      </w:r>
    </w:p>
    <w:p w:rsidR="00A76C26" w:rsidRDefault="0078334C">
      <w:pPr>
        <w:ind w:right="5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§ 4</w:t>
      </w:r>
    </w:p>
    <w:p w:rsidR="00A76C26" w:rsidRDefault="0078334C">
      <w:pPr>
        <w:tabs>
          <w:tab w:val="left" w:pos="426"/>
          <w:tab w:val="left" w:pos="709"/>
        </w:tabs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1. Strony ustalają, że treść umowy może ulec zmianie zgodnie z art. 454 i art. 455 ustawy Prawo zamówień publicznych.</w:t>
      </w:r>
    </w:p>
    <w:p w:rsidR="00A76C26" w:rsidRDefault="0078334C">
      <w:pPr>
        <w:tabs>
          <w:tab w:val="left" w:pos="426"/>
          <w:tab w:val="left" w:pos="709"/>
        </w:tabs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2. Zmiany postanowień niniejszej umowy mogą dotyczyć w szczególności:</w:t>
      </w:r>
    </w:p>
    <w:p w:rsidR="00A76C26" w:rsidRDefault="0078334C">
      <w:pPr>
        <w:tabs>
          <w:tab w:val="left" w:pos="720"/>
          <w:tab w:val="right" w:pos="9048"/>
        </w:tabs>
        <w:spacing w:after="120"/>
        <w:ind w:left="417"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2.1. nazwy, adresu oraz osób reprezentujących strony, a także osób wymienionych w § 6 pkt 1 i/lub pkt 2;</w:t>
      </w:r>
    </w:p>
    <w:p w:rsidR="00A76C26" w:rsidRDefault="0078334C">
      <w:pPr>
        <w:tabs>
          <w:tab w:val="left" w:pos="720"/>
          <w:tab w:val="right" w:pos="9048"/>
        </w:tabs>
        <w:spacing w:after="120"/>
        <w:ind w:left="417"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2.2. cen środków farmaceutycznych wymienionych w załączniku nr 1 do umowy, w przypadku:</w:t>
      </w:r>
    </w:p>
    <w:p w:rsidR="00A76C26" w:rsidRDefault="0078334C">
      <w:pPr>
        <w:tabs>
          <w:tab w:val="left" w:pos="720"/>
          <w:tab w:val="right" w:pos="9048"/>
        </w:tabs>
        <w:spacing w:after="120"/>
        <w:ind w:left="417"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a) zmiany ceny urzędowej;</w:t>
      </w:r>
    </w:p>
    <w:p w:rsidR="00A76C26" w:rsidRDefault="0078334C">
      <w:pPr>
        <w:tabs>
          <w:tab w:val="left" w:pos="720"/>
          <w:tab w:val="right" w:pos="9048"/>
        </w:tabs>
        <w:spacing w:after="120"/>
        <w:ind w:left="417"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b) zmiany stawek opłat celnych, wprowadzanych przez uprawniony organ. Cena ulega zmianie proporcjonalnie do zmiany stawki celnej;</w:t>
      </w:r>
    </w:p>
    <w:p w:rsidR="00A76C26" w:rsidRDefault="0078334C">
      <w:pPr>
        <w:tabs>
          <w:tab w:val="left" w:pos="720"/>
          <w:tab w:val="right" w:pos="9048"/>
        </w:tabs>
        <w:spacing w:after="120"/>
        <w:ind w:left="417"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2.3. zmiany wielkości opakowania w trakcie trwania niniejszej umowy. Cena nie może być wyższa od ceny, która wynikałaby z wyliczenia opartego na zmianie ceny proporcjonalnie do zmiany wielkości opakowania.</w:t>
      </w:r>
    </w:p>
    <w:p w:rsidR="00A76C26" w:rsidRDefault="0078334C">
      <w:pPr>
        <w:tabs>
          <w:tab w:val="left" w:pos="720"/>
          <w:tab w:val="right" w:pos="9048"/>
        </w:tabs>
        <w:spacing w:after="120"/>
        <w:ind w:left="417"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2.4. urzędowej stawki podatku VAT na artykuły wymienione w załączniku nr 1 do umowy;</w:t>
      </w:r>
    </w:p>
    <w:p w:rsidR="00A76C26" w:rsidRDefault="0078334C">
      <w:pPr>
        <w:tabs>
          <w:tab w:val="left" w:pos="720"/>
          <w:tab w:val="right" w:pos="9048"/>
        </w:tabs>
        <w:spacing w:after="120"/>
        <w:ind w:left="417" w:right="5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2.5.</w:t>
      </w:r>
      <w:r>
        <w:rPr>
          <w:rFonts w:asciiTheme="minorHAnsi" w:hAnsiTheme="minorHAnsi" w:cstheme="minorHAnsi"/>
          <w:b/>
          <w:bCs/>
          <w:sz w:val="16"/>
          <w:szCs w:val="16"/>
        </w:rPr>
        <w:t xml:space="preserve">zmiana ceny przedmiotu zamówienia może nastąpić na wniosek Wykonawcy lub Zamawiającego nie częściej jednak niż jeden raz w kwartale, o kwotę nie większą niż wskaźnik wzrostu cen towarów i usług konsumpcyjnych, opublikowany przez Prezesa Głównego Urzędu Statystycznego. Wskaźnik cen towarów i usług konsumpcyjnych ustalany jest miesięcznie od terminu obowiązywania umowy, o którym mowa w § 2 ust. 1. Maksymalna wartość zmiany wynagrodzenia, jaką dopuszcza Zamawiający w efekcie zastosowania postanowień ust. 2 pkt. 2.5., nie przekroczy 10% wartości brutto umowy, określonej w § 3ust. 3  </w:t>
      </w:r>
    </w:p>
    <w:p w:rsidR="00A76C26" w:rsidRDefault="0078334C">
      <w:pPr>
        <w:tabs>
          <w:tab w:val="left" w:pos="720"/>
          <w:tab w:val="right" w:pos="9048"/>
        </w:tabs>
        <w:spacing w:after="120"/>
        <w:ind w:left="417"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2.6. środków farmaceutycznych wymienionych w załączniku nr 1 do umowy, których produkcję albo dystrybucję zaniechano lub chwilowo zaprzestano w trakcie trwania niniejszej umowy. W takim  przypadku dopuszcza się, po uprzednim uzyskaniu zgody od Zamawiającego, dostarczanie przez Wykonawcę </w:t>
      </w:r>
      <w:proofErr w:type="spellStart"/>
      <w:r>
        <w:rPr>
          <w:rFonts w:asciiTheme="minorHAnsi" w:hAnsiTheme="minorHAnsi" w:cstheme="minorHAnsi"/>
          <w:sz w:val="16"/>
          <w:szCs w:val="16"/>
        </w:rPr>
        <w:t>biorównoważnego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i posiadającego tą samą nazwę międzynarodową środka farmaceutycznego, w cenie nie wyższej niż lek, który zastępuje. Zmiany te nie wymagają potwierdzenia pisemnego w postaci aneksu do umowy;</w:t>
      </w:r>
    </w:p>
    <w:p w:rsidR="00A76C26" w:rsidRDefault="0078334C">
      <w:pPr>
        <w:tabs>
          <w:tab w:val="left" w:pos="284"/>
          <w:tab w:val="left" w:pos="345"/>
          <w:tab w:val="left" w:pos="390"/>
          <w:tab w:val="right" w:pos="9048"/>
        </w:tabs>
        <w:spacing w:after="12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3. Zmiany postanowień niniejszej umowy wymagają potwierdzenia pisemnego w postaci aneksu, z zastrzeżeniem pkt </w:t>
      </w:r>
      <w:r>
        <w:rPr>
          <w:rFonts w:asciiTheme="minorHAnsi" w:hAnsiTheme="minorHAnsi" w:cstheme="minorHAnsi"/>
          <w:color w:val="FF6600"/>
          <w:sz w:val="16"/>
          <w:szCs w:val="16"/>
        </w:rPr>
        <w:t>2.6, 4 i 7.</w:t>
      </w:r>
    </w:p>
    <w:p w:rsidR="00A76C26" w:rsidRDefault="0078334C">
      <w:pPr>
        <w:tabs>
          <w:tab w:val="left" w:pos="720"/>
          <w:tab w:val="right" w:pos="9048"/>
        </w:tabs>
        <w:spacing w:after="120"/>
        <w:ind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4. W przypadku zmiany urzędowej stawki VAT na artykuły wymienione w załączniku nr 1 do umowy nie jest wymagany odrębny aneks, a nowa stawka obowiązuje strony umowy od dnia jej wprowadzenia.</w:t>
      </w:r>
    </w:p>
    <w:p w:rsidR="00A76C26" w:rsidRDefault="0078334C">
      <w:pPr>
        <w:tabs>
          <w:tab w:val="left" w:pos="284"/>
          <w:tab w:val="left" w:pos="345"/>
          <w:tab w:val="left" w:pos="390"/>
          <w:tab w:val="right" w:pos="9048"/>
        </w:tabs>
        <w:spacing w:after="1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5. Strona wnioskująca o zmianę postanowień niniejszej umowy niezwłocznie i pisemnie powiadamia o tym fakcie drugą stronę, uzasadniając zmianę okolicznościami faktycznymi i prawnymi oraz przedkłada propozycję aneksu do umowy.</w:t>
      </w:r>
    </w:p>
    <w:p w:rsidR="00A76C26" w:rsidRDefault="0078334C">
      <w:pPr>
        <w:tabs>
          <w:tab w:val="left" w:pos="284"/>
          <w:tab w:val="left" w:pos="345"/>
          <w:tab w:val="left" w:pos="390"/>
          <w:tab w:val="right" w:pos="9048"/>
        </w:tabs>
        <w:spacing w:after="12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t xml:space="preserve">6. Strony dopuszczają możliwość  realizowania dostaw artykułów po cenie niższej niż określonej  w załączniku nr 1 do umowy (tzw. promocja). Zmiany te nie wymagają potwierdzenia pisemnego w postaci aneksu do umowy. </w:t>
      </w:r>
    </w:p>
    <w:p w:rsidR="00A76C26" w:rsidRDefault="0078334C">
      <w:pPr>
        <w:tabs>
          <w:tab w:val="left" w:pos="284"/>
          <w:tab w:val="left" w:pos="345"/>
          <w:tab w:val="left" w:pos="390"/>
          <w:tab w:val="right" w:pos="9048"/>
        </w:tabs>
        <w:spacing w:after="120"/>
        <w:jc w:val="both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7.Wykonawca nie podwyższa cen środków farmaceutycznych wymienionych w załączniku nr 1 do umowy, w okresie 3 miesięcy od dnia obowiązywania umowy, o którym mowa w </w:t>
      </w:r>
      <w:r>
        <w:rPr>
          <w:rFonts w:asciiTheme="minorHAnsi" w:hAnsiTheme="minorHAnsi" w:cstheme="minorHAnsi"/>
          <w:bCs/>
          <w:sz w:val="16"/>
          <w:szCs w:val="16"/>
        </w:rPr>
        <w:t xml:space="preserve">§ 2 </w:t>
      </w:r>
      <w:r>
        <w:rPr>
          <w:rFonts w:asciiTheme="minorHAnsi" w:hAnsiTheme="minorHAnsi" w:cstheme="minorHAnsi"/>
          <w:sz w:val="16"/>
          <w:szCs w:val="16"/>
        </w:rPr>
        <w:t>pkt</w:t>
      </w:r>
      <w:r>
        <w:rPr>
          <w:rFonts w:asciiTheme="minorHAnsi" w:hAnsiTheme="minorHAnsi" w:cstheme="minorHAnsi"/>
          <w:bCs/>
          <w:sz w:val="16"/>
          <w:szCs w:val="16"/>
        </w:rPr>
        <w:t xml:space="preserve"> 1.</w:t>
      </w:r>
    </w:p>
    <w:p w:rsidR="00A76C26" w:rsidRDefault="0078334C">
      <w:pPr>
        <w:tabs>
          <w:tab w:val="left" w:pos="284"/>
          <w:tab w:val="left" w:pos="345"/>
          <w:tab w:val="left" w:pos="390"/>
          <w:tab w:val="right" w:pos="9048"/>
        </w:tabs>
        <w:spacing w:after="12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 xml:space="preserve">8.Zamawiający ma prawo odstąpienia od umowy na podstawie art. 456 </w:t>
      </w:r>
      <w:proofErr w:type="spellStart"/>
      <w:r>
        <w:rPr>
          <w:rFonts w:asciiTheme="minorHAnsi" w:hAnsiTheme="minorHAnsi" w:cstheme="minorHAnsi"/>
          <w:bCs/>
          <w:sz w:val="16"/>
          <w:szCs w:val="16"/>
        </w:rPr>
        <w:t>Pzp</w:t>
      </w:r>
      <w:proofErr w:type="spellEnd"/>
      <w:r>
        <w:rPr>
          <w:rFonts w:asciiTheme="minorHAnsi" w:hAnsiTheme="minorHAnsi" w:cstheme="minorHAnsi"/>
          <w:bCs/>
          <w:sz w:val="16"/>
          <w:szCs w:val="16"/>
        </w:rPr>
        <w:t xml:space="preserve"> oraz jej unieważnienia zgodnie z art. 457 </w:t>
      </w:r>
      <w:proofErr w:type="spellStart"/>
      <w:r>
        <w:rPr>
          <w:rFonts w:asciiTheme="minorHAnsi" w:hAnsiTheme="minorHAnsi" w:cstheme="minorHAnsi"/>
          <w:bCs/>
          <w:sz w:val="16"/>
          <w:szCs w:val="16"/>
        </w:rPr>
        <w:t>Pzp</w:t>
      </w:r>
      <w:proofErr w:type="spellEnd"/>
      <w:r>
        <w:rPr>
          <w:rFonts w:asciiTheme="minorHAnsi" w:hAnsiTheme="minorHAnsi" w:cstheme="minorHAnsi"/>
          <w:bCs/>
          <w:sz w:val="16"/>
          <w:szCs w:val="16"/>
        </w:rPr>
        <w:t>.</w:t>
      </w:r>
    </w:p>
    <w:p w:rsidR="00A76C26" w:rsidRDefault="0078334C">
      <w:pPr>
        <w:ind w:right="5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§ 5</w:t>
      </w:r>
    </w:p>
    <w:p w:rsidR="00A76C26" w:rsidRDefault="0078334C">
      <w:pPr>
        <w:tabs>
          <w:tab w:val="left" w:pos="360"/>
          <w:tab w:val="left" w:pos="426"/>
          <w:tab w:val="left" w:pos="567"/>
          <w:tab w:val="left" w:pos="851"/>
          <w:tab w:val="right" w:pos="9009"/>
        </w:tabs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1.Wykonawca dostarczać będzie</w:t>
      </w:r>
      <w:r>
        <w:rPr>
          <w:rFonts w:asciiTheme="minorHAnsi" w:hAnsiTheme="minorHAnsi" w:cstheme="minorHAnsi"/>
          <w:bCs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środki farmaceutyczne</w:t>
      </w:r>
      <w:r>
        <w:rPr>
          <w:rFonts w:asciiTheme="minorHAnsi" w:hAnsiTheme="minorHAnsi" w:cstheme="minorHAnsi"/>
          <w:bCs/>
          <w:sz w:val="16"/>
          <w:szCs w:val="16"/>
        </w:rPr>
        <w:t xml:space="preserve"> wymienione w załączniku nr 1 do umowy:</w:t>
      </w:r>
    </w:p>
    <w:p w:rsidR="00A76C26" w:rsidRDefault="0078334C">
      <w:pPr>
        <w:tabs>
          <w:tab w:val="left" w:pos="426"/>
          <w:tab w:val="left" w:pos="567"/>
          <w:tab w:val="left" w:pos="851"/>
          <w:tab w:val="right" w:pos="9009"/>
        </w:tabs>
        <w:ind w:left="709" w:hanging="142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1) na swój koszt, zgodnie z warunkami transportowymi określonymi przez producenta leku</w:t>
      </w:r>
      <w:r>
        <w:rPr>
          <w:rFonts w:asciiTheme="minorHAnsi" w:hAnsiTheme="minorHAnsi" w:cstheme="minorHAnsi"/>
          <w:bCs/>
          <w:sz w:val="16"/>
          <w:szCs w:val="16"/>
        </w:rPr>
        <w:t>.</w:t>
      </w:r>
      <w:r>
        <w:rPr>
          <w:rFonts w:asciiTheme="minorHAnsi" w:hAnsiTheme="minorHAnsi" w:cstheme="minorHAnsi"/>
          <w:sz w:val="16"/>
          <w:szCs w:val="16"/>
        </w:rPr>
        <w:t xml:space="preserve"> Jeżeli transportowanie danego środka farmaceutycznego wymaga warunków specjalnych, np. lek musi być przechowywany w chłodnej temperaturze, do dostawy takiego leku wykonawca dołącza test, który potwierdzi sposób jego przechowywania w czasie transportowania lub wydruk z rejestratora temperatury;</w:t>
      </w:r>
    </w:p>
    <w:p w:rsidR="00A76C26" w:rsidRDefault="0078334C">
      <w:pPr>
        <w:tabs>
          <w:tab w:val="left" w:pos="426"/>
          <w:tab w:val="left" w:pos="567"/>
          <w:tab w:val="left" w:pos="709"/>
          <w:tab w:val="left" w:pos="851"/>
          <w:tab w:val="right" w:pos="9009"/>
        </w:tabs>
        <w:ind w:left="709" w:hanging="142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2) w zamkniętych i nieuszkodzonych opakowaniach;</w:t>
      </w:r>
    </w:p>
    <w:p w:rsidR="00A76C26" w:rsidRDefault="0078334C">
      <w:pPr>
        <w:tabs>
          <w:tab w:val="left" w:pos="426"/>
          <w:tab w:val="left" w:pos="567"/>
          <w:tab w:val="left" w:pos="709"/>
          <w:tab w:val="left" w:pos="851"/>
          <w:tab w:val="right" w:pos="9009"/>
        </w:tabs>
        <w:ind w:left="709" w:hanging="142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3) o terminie ważności nie krótszym niż</w:t>
      </w:r>
      <w:r>
        <w:rPr>
          <w:rFonts w:asciiTheme="minorHAnsi" w:hAnsiTheme="minorHAnsi" w:cstheme="minorHAnsi"/>
          <w:bCs/>
          <w:sz w:val="16"/>
          <w:szCs w:val="16"/>
        </w:rPr>
        <w:t xml:space="preserve"> 1 rok. Dostawa leków z krótszym terminem ważności będzie realizowana po uprzednim uzyskaniu zgody od Zamawiającego;</w:t>
      </w:r>
    </w:p>
    <w:p w:rsidR="00A76C26" w:rsidRDefault="0078334C">
      <w:pPr>
        <w:tabs>
          <w:tab w:val="left" w:pos="426"/>
          <w:tab w:val="left" w:pos="567"/>
          <w:tab w:val="left" w:pos="709"/>
          <w:tab w:val="left" w:pos="851"/>
          <w:tab w:val="right" w:pos="9009"/>
        </w:tabs>
        <w:ind w:left="709" w:hanging="142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4) jednakowe i zgodne pod względem numeru serii oraz dat ważności z danymi zamieszczonymi na fakturze;</w:t>
      </w:r>
    </w:p>
    <w:p w:rsidR="00A76C26" w:rsidRDefault="0078334C">
      <w:pPr>
        <w:tabs>
          <w:tab w:val="left" w:pos="426"/>
          <w:tab w:val="left" w:pos="567"/>
          <w:tab w:val="left" w:pos="709"/>
          <w:tab w:val="left" w:pos="851"/>
          <w:tab w:val="right" w:pos="9009"/>
        </w:tabs>
        <w:ind w:left="709" w:hanging="142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5) posiadające rejestrację leku, nie dopuszcza się dostaw środków farmaceutycznych będących suplementem diety.</w:t>
      </w:r>
    </w:p>
    <w:p w:rsidR="00A76C26" w:rsidRDefault="0078334C">
      <w:pPr>
        <w:ind w:right="5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§ 6</w:t>
      </w:r>
    </w:p>
    <w:p w:rsidR="00A76C26" w:rsidRDefault="0078334C">
      <w:pPr>
        <w:tabs>
          <w:tab w:val="left" w:pos="360"/>
          <w:tab w:val="left" w:pos="567"/>
        </w:tabs>
        <w:ind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1. Zamawiający wyznacza osoby nadzorujące realizację przedmiotu zamówienia: Pani Joanna Skowrońska  nr telefonu 52 587 42 47 , </w:t>
      </w:r>
      <w:hyperlink r:id="rId9">
        <w:r>
          <w:rPr>
            <w:rStyle w:val="czeinternetowe"/>
            <w:rFonts w:asciiTheme="minorHAnsi" w:hAnsiTheme="minorHAnsi" w:cstheme="minorHAnsi"/>
            <w:sz w:val="16"/>
            <w:szCs w:val="16"/>
          </w:rPr>
          <w:t>joanna.skowronska@sw.gov.pl</w:t>
        </w:r>
      </w:hyperlink>
      <w:r>
        <w:rPr>
          <w:rStyle w:val="czeinternetowe"/>
          <w:rFonts w:asciiTheme="minorHAnsi" w:hAnsiTheme="minorHAnsi" w:cstheme="minorHAnsi"/>
          <w:sz w:val="16"/>
          <w:szCs w:val="16"/>
        </w:rPr>
        <w:t>.</w:t>
      </w:r>
    </w:p>
    <w:p w:rsidR="00A76C26" w:rsidRDefault="0078334C">
      <w:pPr>
        <w:tabs>
          <w:tab w:val="left" w:pos="360"/>
          <w:tab w:val="left" w:pos="567"/>
        </w:tabs>
        <w:ind w:right="5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2. Wykonawca wyznacza osoby odpowiedzialne za realizację przedmiotu zamówienia: ………….. nr telefonu ……………, e-mail.</w:t>
      </w:r>
    </w:p>
    <w:p w:rsidR="00A76C26" w:rsidRDefault="0078334C">
      <w:pPr>
        <w:tabs>
          <w:tab w:val="left" w:pos="360"/>
          <w:tab w:val="left" w:pos="567"/>
        </w:tabs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3. Zamawiający składa zamówienie faksem lub  pisemnie lub pocztą elektroniczną lub telefonicznie, w którym określa asortyment oraz wielkość dostaw.</w:t>
      </w:r>
    </w:p>
    <w:p w:rsidR="00A76C26" w:rsidRDefault="0078334C">
      <w:pPr>
        <w:tabs>
          <w:tab w:val="left" w:pos="360"/>
          <w:tab w:val="left" w:pos="567"/>
        </w:tabs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4. Realizacja dostaw środków farmaceutycznych wymienionych w załączniku nr 1 do umowy nastąpi, w następnym dniu od momentu złożenia zamówienia w godzinach 7:00 – 13:00, o którym mowa w pkt 3. W wyjątkowych sytuacjach zamawiający zastrzega sobie prawo do zamówienia wybranych leków na ratunek tzw. cito. Dostawa środków farmaceutycznych nastąpi w przeciągu maksymalnie 9 godz. od momentu złożenia zamówienia.</w:t>
      </w:r>
    </w:p>
    <w:p w:rsidR="00A76C26" w:rsidRDefault="0078334C">
      <w:pPr>
        <w:tabs>
          <w:tab w:val="left" w:pos="360"/>
          <w:tab w:val="left" w:pos="567"/>
        </w:tabs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5. Odbiór środków farmaceutycznych wymienionych w załączniku nr 1 do umowy zostanie przeprowadzony w obecności przedstawiciela Zamawiającego i Wykonawcy.</w:t>
      </w:r>
    </w:p>
    <w:p w:rsidR="00A76C26" w:rsidRDefault="0078334C">
      <w:pPr>
        <w:tabs>
          <w:tab w:val="left" w:pos="360"/>
          <w:tab w:val="left" w:pos="567"/>
        </w:tabs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lastRenderedPageBreak/>
        <w:t>6. W przypadku zgłoszenia przez Zamawiającego Wykonawcy zastrzeżeń w zakresie dostarczonego asortymentu, jego jakości lub ilości środków farmaceutycznych</w:t>
      </w:r>
      <w:r>
        <w:rPr>
          <w:rFonts w:asciiTheme="minorHAnsi" w:hAnsiTheme="minorHAnsi" w:cstheme="minorHAnsi"/>
          <w:bCs/>
          <w:sz w:val="16"/>
          <w:szCs w:val="16"/>
        </w:rPr>
        <w:t xml:space="preserve">, </w:t>
      </w:r>
      <w:r>
        <w:rPr>
          <w:rFonts w:asciiTheme="minorHAnsi" w:hAnsiTheme="minorHAnsi" w:cstheme="minorHAnsi"/>
          <w:sz w:val="16"/>
          <w:szCs w:val="16"/>
        </w:rPr>
        <w:t xml:space="preserve">o których mowa w załączniku nr 1/1, 1/2 do umowy, Wykonawca wymienia zakwestionowane środki farmaceutyczne </w:t>
      </w:r>
      <w:r>
        <w:rPr>
          <w:rFonts w:asciiTheme="minorHAnsi" w:hAnsiTheme="minorHAnsi" w:cstheme="minorHAnsi"/>
          <w:b/>
          <w:bCs/>
          <w:color w:val="000000"/>
          <w:sz w:val="16"/>
          <w:szCs w:val="16"/>
        </w:rPr>
        <w:t>w terminie do 14 dni roboczych</w:t>
      </w:r>
      <w:r>
        <w:rPr>
          <w:rFonts w:asciiTheme="minorHAnsi" w:hAnsiTheme="minorHAnsi" w:cstheme="minorHAnsi"/>
          <w:sz w:val="16"/>
          <w:szCs w:val="16"/>
        </w:rPr>
        <w:t xml:space="preserve"> od momentu ich zgłoszenia. Zamawiający przekazuje Wykonawcy zastrzeżenia faksem lub  pisemnie lub  pocztą elektroniczną albo telefonicznie w terminie nie dłuższym niż 7 dni, licząc od dnia dostawy.</w:t>
      </w:r>
    </w:p>
    <w:p w:rsidR="00A76C26" w:rsidRDefault="0078334C">
      <w:pPr>
        <w:tabs>
          <w:tab w:val="left" w:pos="360"/>
          <w:tab w:val="left" w:pos="567"/>
        </w:tabs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7. W sytuacji niedostarczenia przez Wykonawcę w terminie ustalonym na podstawie pkt 4 lub pkt 6 zamówionego środka farmaceutycznego lub ilości, a także dostarczenia środka farmaceutycznego z krótszym terminem ważności niż określony w § 5 pkt 1 </w:t>
      </w:r>
      <w:proofErr w:type="spellStart"/>
      <w:r>
        <w:rPr>
          <w:rFonts w:asciiTheme="minorHAnsi" w:hAnsiTheme="minorHAnsi" w:cstheme="minorHAnsi"/>
          <w:sz w:val="16"/>
          <w:szCs w:val="16"/>
        </w:rPr>
        <w:t>ppkt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3), Zamawiający zastrzega sobie prawo do zakupienia zamawianego asortymentu i ilości u innego dostawcy. W takim przypadku Zamawiający nie będzie związany cenami, określonymi w załączniku nr 1 do umowy, jakie obowiązują go w kontaktach z Wykonawcą, a w przypadku, kiedy ceny środków farmaceutycznych będą wyższe od cen określonych w załączniku nr 1 do umowy, </w:t>
      </w:r>
    </w:p>
    <w:p w:rsidR="00A76C26" w:rsidRDefault="0078334C">
      <w:pPr>
        <w:tabs>
          <w:tab w:val="left" w:pos="360"/>
          <w:tab w:val="left" w:pos="567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8. Zamawiający obciąży Wykonawcę różnicą poniesionych kosztów z wyjątkiem powołania się przez Wykonawcę na okoliczności, które zgodnie z przepisami prawa powszechnie obowiązującego uprawniają Sprzedającego do odmowy dostarczenia towaru Kupującemu.</w:t>
      </w:r>
    </w:p>
    <w:p w:rsidR="00A76C26" w:rsidRDefault="0078334C">
      <w:pPr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§ 7</w:t>
      </w:r>
    </w:p>
    <w:p w:rsidR="00A76C26" w:rsidRDefault="0078334C">
      <w:pPr>
        <w:tabs>
          <w:tab w:val="left" w:pos="360"/>
          <w:tab w:val="left" w:pos="426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1. Należność za dostarczone artykuły wymienione w załączniku nr 1 do umowy uregulowana zostanie przelewem, w terminie 30 dni, od daty otrzymania faktury przez zamawiającego.</w:t>
      </w:r>
    </w:p>
    <w:p w:rsidR="00A76C26" w:rsidRDefault="0078334C">
      <w:pPr>
        <w:tabs>
          <w:tab w:val="left" w:pos="360"/>
          <w:tab w:val="left" w:pos="426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2. Wykonawca otrzyma zapłatę wyłącznie za środki farmaceutyczne wymienione w załączniku nr 1 do umowy, które w sposób należyty dostarczy do siedziby zamawiającego.</w:t>
      </w:r>
    </w:p>
    <w:p w:rsidR="00A76C26" w:rsidRDefault="0078334C">
      <w:pPr>
        <w:tabs>
          <w:tab w:val="left" w:pos="360"/>
          <w:tab w:val="left" w:pos="426"/>
        </w:tabs>
        <w:jc w:val="both"/>
        <w:rPr>
          <w:rFonts w:ascii="Calibri" w:hAnsi="Calibri" w:cs="Calibri"/>
          <w:color w:val="000000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3. Za dzień zapłaty uważa się dzień obciążenia rachunku bankowego zamawiającego.</w:t>
      </w:r>
    </w:p>
    <w:p w:rsidR="00A76C26" w:rsidRDefault="0078334C">
      <w:pPr>
        <w:tabs>
          <w:tab w:val="left" w:pos="426"/>
          <w:tab w:val="left" w:pos="1065"/>
        </w:tabs>
        <w:jc w:val="both"/>
        <w:rPr>
          <w:rFonts w:ascii="Calibri" w:hAnsi="Calibri" w:cs="Calibri"/>
          <w:color w:val="000000"/>
          <w:sz w:val="16"/>
          <w:szCs w:val="16"/>
        </w:rPr>
      </w:pPr>
      <w:r>
        <w:rPr>
          <w:rFonts w:ascii="Calibri" w:hAnsi="Calibri" w:cs="Calibri"/>
          <w:color w:val="000000"/>
          <w:sz w:val="16"/>
          <w:szCs w:val="16"/>
        </w:rPr>
        <w:t>4. W razie zwłoki w zapłaceniu należności w terminie, zamawiający zapłaci Wykonawcy odsetki w wysokości określonej  na podstawie  ustawy z dnia 8 marca 2013r. o przeciwdziałaniu nadmiernym opóźnieniom w transakcjach handlowych.</w:t>
      </w:r>
    </w:p>
    <w:p w:rsidR="00A76C26" w:rsidRDefault="0078334C">
      <w:pPr>
        <w:tabs>
          <w:tab w:val="left" w:pos="426"/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color w:val="000000"/>
          <w:sz w:val="16"/>
          <w:szCs w:val="16"/>
        </w:rPr>
        <w:t xml:space="preserve">5. Wykonawca bez pisemnej zgody zamawiającego nie może przenieść wierzytelności wynikającej z niniejszej umowy </w:t>
      </w:r>
      <w:r>
        <w:rPr>
          <w:rFonts w:ascii="Calibri" w:hAnsi="Calibri" w:cs="Calibri"/>
          <w:sz w:val="16"/>
          <w:szCs w:val="16"/>
        </w:rPr>
        <w:t>na osobę trzecią.</w:t>
      </w:r>
    </w:p>
    <w:p w:rsidR="00A76C26" w:rsidRDefault="0078334C">
      <w:pPr>
        <w:tabs>
          <w:tab w:val="left" w:pos="426"/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6. Zamawiający akceptuje faktury elektroniczne.</w:t>
      </w:r>
    </w:p>
    <w:p w:rsidR="004A1BE2" w:rsidRDefault="004A1BE2">
      <w:pPr>
        <w:tabs>
          <w:tab w:val="left" w:pos="426"/>
          <w:tab w:val="left" w:pos="1065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7. Od momentu, w którym</w:t>
      </w:r>
      <w:r w:rsidR="0078334C">
        <w:rPr>
          <w:rFonts w:ascii="Calibri" w:hAnsi="Calibri" w:cs="Calibri"/>
          <w:sz w:val="16"/>
          <w:szCs w:val="16"/>
        </w:rPr>
        <w:t xml:space="preserve"> Wykonawca zobowiązany będzie do wystawiania i przesyłania faktur ustrukturyzowanych za pośrednictwem Krajowego Systemu e – Faktur (</w:t>
      </w:r>
      <w:proofErr w:type="spellStart"/>
      <w:r w:rsidR="0078334C">
        <w:rPr>
          <w:rFonts w:ascii="Calibri" w:hAnsi="Calibri" w:cs="Calibri"/>
          <w:sz w:val="16"/>
          <w:szCs w:val="16"/>
        </w:rPr>
        <w:t>KSeF</w:t>
      </w:r>
      <w:proofErr w:type="spellEnd"/>
      <w:r w:rsidR="0078334C">
        <w:rPr>
          <w:rFonts w:ascii="Calibri" w:hAnsi="Calibri" w:cs="Calibri"/>
          <w:sz w:val="16"/>
          <w:szCs w:val="16"/>
        </w:rPr>
        <w:t xml:space="preserve">) – Zamawiający będzie pobierał wystawione faktury bezpośrednio z </w:t>
      </w:r>
      <w:proofErr w:type="spellStart"/>
      <w:r w:rsidR="0078334C">
        <w:rPr>
          <w:rFonts w:ascii="Calibri" w:hAnsi="Calibri" w:cs="Calibri"/>
          <w:sz w:val="16"/>
          <w:szCs w:val="16"/>
        </w:rPr>
        <w:t>KSeF</w:t>
      </w:r>
      <w:proofErr w:type="spellEnd"/>
      <w:r w:rsidR="0078334C">
        <w:rPr>
          <w:rFonts w:ascii="Calibri" w:hAnsi="Calibri" w:cs="Calibri"/>
          <w:sz w:val="16"/>
          <w:szCs w:val="16"/>
        </w:rPr>
        <w:t xml:space="preserve">. Za datę dostarczenia faktury, od której liczony będzie termin płatności, uważa się datę nadania fakturze numeru identyfikującego przez </w:t>
      </w:r>
      <w:proofErr w:type="spellStart"/>
      <w:r w:rsidR="0078334C">
        <w:rPr>
          <w:rFonts w:ascii="Calibri" w:hAnsi="Calibri" w:cs="Calibri"/>
          <w:sz w:val="16"/>
          <w:szCs w:val="16"/>
        </w:rPr>
        <w:t>KSeF</w:t>
      </w:r>
      <w:proofErr w:type="spellEnd"/>
      <w:r w:rsidR="0078334C">
        <w:rPr>
          <w:rFonts w:ascii="Calibri" w:hAnsi="Calibri" w:cs="Calibri"/>
          <w:sz w:val="16"/>
          <w:szCs w:val="16"/>
        </w:rPr>
        <w:t xml:space="preserve"> (datę jej przyjęcia do systemu).</w:t>
      </w:r>
    </w:p>
    <w:p w:rsidR="00A76C26" w:rsidRDefault="0078334C">
      <w:pPr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§ 8</w:t>
      </w:r>
    </w:p>
    <w:p w:rsidR="00A76C26" w:rsidRDefault="0078334C">
      <w:pPr>
        <w:tabs>
          <w:tab w:val="left" w:pos="426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1. Wykonawca zobowiązuje się do naprawienia szkody wynikłej z niewykonania lub nienależytego wykonania umowy.</w:t>
      </w:r>
    </w:p>
    <w:p w:rsidR="00A76C26" w:rsidRDefault="0078334C">
      <w:pPr>
        <w:tabs>
          <w:tab w:val="left" w:pos="426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2. W przypadku niedotrzymania terminu lub godziny dostawy, lub w przypadku określonym </w:t>
      </w:r>
      <w:r>
        <w:rPr>
          <w:rFonts w:ascii="Calibri" w:hAnsi="Calibri" w:cs="Calibri"/>
          <w:bCs/>
          <w:sz w:val="16"/>
          <w:szCs w:val="16"/>
        </w:rPr>
        <w:t xml:space="preserve">§ 6 pkt 4 lub pkt 6 </w:t>
      </w:r>
      <w:r>
        <w:rPr>
          <w:rFonts w:ascii="Calibri" w:hAnsi="Calibri" w:cs="Calibri"/>
          <w:sz w:val="16"/>
          <w:szCs w:val="16"/>
        </w:rPr>
        <w:t xml:space="preserve">Zamawiający zastrzega sobie prawo do naliczenia kary umownej </w:t>
      </w:r>
      <w:r>
        <w:rPr>
          <w:rFonts w:ascii="Calibri" w:hAnsi="Calibri" w:cs="Calibri"/>
          <w:b/>
          <w:bCs/>
          <w:sz w:val="16"/>
          <w:szCs w:val="16"/>
        </w:rPr>
        <w:t>w wysokości 0,0006</w:t>
      </w:r>
      <w:r>
        <w:rPr>
          <w:rFonts w:ascii="Calibri" w:hAnsi="Calibri" w:cs="Calibri"/>
          <w:sz w:val="16"/>
          <w:szCs w:val="16"/>
        </w:rPr>
        <w:t xml:space="preserve"> % wartości brutto danej dostawy za każdą godzinę spóźnienia, licząc od dnia ustalonego na podstawie § 6 pkt 4, od godziny 15:00 i jej potrącania od jakiejkolwiek wierzytelności Wykonawcy.</w:t>
      </w:r>
    </w:p>
    <w:p w:rsidR="00A76C26" w:rsidRDefault="0078334C">
      <w:pPr>
        <w:tabs>
          <w:tab w:val="left" w:pos="426"/>
        </w:tabs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3. W przypadku wypowiedzenia umowy bez przestrzegania przez Wykonawcę ustaleń określonych w </w:t>
      </w:r>
      <w:r>
        <w:rPr>
          <w:rFonts w:ascii="Calibri" w:hAnsi="Calibri" w:cs="Calibri"/>
          <w:bCs/>
          <w:sz w:val="16"/>
          <w:szCs w:val="16"/>
        </w:rPr>
        <w:t xml:space="preserve">§ 2 </w:t>
      </w:r>
      <w:r>
        <w:rPr>
          <w:rFonts w:ascii="Calibri" w:hAnsi="Calibri" w:cs="Calibri"/>
          <w:sz w:val="16"/>
          <w:szCs w:val="16"/>
        </w:rPr>
        <w:t>pkt</w:t>
      </w:r>
      <w:r>
        <w:rPr>
          <w:rFonts w:ascii="Calibri" w:hAnsi="Calibri" w:cs="Calibri"/>
          <w:bCs/>
          <w:sz w:val="16"/>
          <w:szCs w:val="16"/>
        </w:rPr>
        <w:t xml:space="preserve"> 2 i/lub </w:t>
      </w:r>
      <w:r>
        <w:rPr>
          <w:rFonts w:ascii="Calibri" w:hAnsi="Calibri" w:cs="Calibri"/>
          <w:sz w:val="16"/>
          <w:szCs w:val="16"/>
        </w:rPr>
        <w:t>pkt</w:t>
      </w:r>
      <w:r>
        <w:rPr>
          <w:rFonts w:ascii="Calibri" w:hAnsi="Calibri" w:cs="Calibri"/>
          <w:bCs/>
          <w:sz w:val="16"/>
          <w:szCs w:val="16"/>
        </w:rPr>
        <w:t xml:space="preserve"> 3</w:t>
      </w:r>
      <w:r>
        <w:rPr>
          <w:rFonts w:ascii="Calibri" w:hAnsi="Calibri" w:cs="Calibri"/>
          <w:sz w:val="16"/>
          <w:szCs w:val="16"/>
        </w:rPr>
        <w:t xml:space="preserve">, Zamawiający zastrzega sobie prawo do naliczenia kary umownej </w:t>
      </w:r>
      <w:r>
        <w:rPr>
          <w:rFonts w:ascii="Calibri" w:hAnsi="Calibri" w:cs="Calibri"/>
          <w:color w:val="000000"/>
          <w:sz w:val="16"/>
          <w:szCs w:val="16"/>
        </w:rPr>
        <w:t>w wysokości 10% wartości brutto n</w:t>
      </w:r>
      <w:r>
        <w:rPr>
          <w:rFonts w:ascii="Calibri" w:hAnsi="Calibri" w:cs="Calibri"/>
          <w:sz w:val="16"/>
          <w:szCs w:val="16"/>
        </w:rPr>
        <w:t>iezrealizowanej części przedmiotu umowy.</w:t>
      </w:r>
    </w:p>
    <w:p w:rsidR="00A76C26" w:rsidRDefault="0078334C">
      <w:pPr>
        <w:tabs>
          <w:tab w:val="left" w:pos="426"/>
        </w:tabs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4. Strony mogą dochodzić na zasadach ogólnych odszkodowań przewyższających kary umowne.</w:t>
      </w:r>
    </w:p>
    <w:p w:rsidR="00A76C26" w:rsidRDefault="0078334C">
      <w:pPr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 w:cs="Calibri"/>
          <w:bCs/>
          <w:sz w:val="16"/>
          <w:szCs w:val="16"/>
        </w:rPr>
        <w:t>§ 9</w:t>
      </w:r>
    </w:p>
    <w:p w:rsidR="00A76C26" w:rsidRDefault="0078334C">
      <w:pPr>
        <w:ind w:left="360" w:hanging="36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1.Zamawiający oświadcza, iż realizuje obowiązki Administratora Danych Osobowych określone w przepisach rozporządzenia Parlamentu Europejskiego i Rady (UE) 2016/679 z dnia  27 kwietnia 2016 r. w sprawie ochrony osób fizycznych w związku z przetwarzaniem danych osobowych  i w sprawie swobodnego przepływu takich danych oraz uchylenia dyrektywy 95/46/WE (ogólne rozporządzenie o ochronie danych) (Dz. Urz. UE L 119 z 04.05.2016, str. 1), dalej „RODO” oraz wydanymi na jego podstawie krajowymi przepisami z zakresu ochrony danych osobowych.</w:t>
      </w:r>
    </w:p>
    <w:p w:rsidR="00A76C26" w:rsidRDefault="0078334C">
      <w:pPr>
        <w:ind w:left="360" w:hanging="36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2.Wykonawca zapewnia przestrzeganie zasad przetwarzania i ochrony danych osobowych zgodnie  z przepisami RODO oraz wydanymi na jego podstawie krajowymi przepisami z zakresu ochrony danych osobowych.</w:t>
      </w:r>
    </w:p>
    <w:p w:rsidR="00A76C26" w:rsidRDefault="0078334C">
      <w:pPr>
        <w:ind w:left="360" w:hanging="36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3.Wykonawca zapewnia wypełnienie obowiązku informacyjnego przewidzianego w art. 13 lub 14 RODO wobec osób fizycznych, od których dane osobowe bezpośrednio lub pośrednio pozyskał w celu realizacji umowy.</w:t>
      </w:r>
    </w:p>
    <w:p w:rsidR="00A76C26" w:rsidRDefault="0078334C">
      <w:pPr>
        <w:ind w:left="360" w:hanging="360"/>
        <w:jc w:val="both"/>
        <w:rPr>
          <w:rFonts w:ascii="Calibri" w:eastAsia="Calibri" w:hAnsi="Calibri" w:cs="Calibri"/>
          <w:bCs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4.Spory mogące wyniknąć w związku z wykonywaniem przedmiotu umowy strony rozstrzygać będą polubownie.</w:t>
      </w:r>
    </w:p>
    <w:p w:rsidR="00A76C26" w:rsidRDefault="0078334C">
      <w:pPr>
        <w:ind w:left="360" w:hanging="360"/>
        <w:jc w:val="both"/>
        <w:rPr>
          <w:rFonts w:ascii="Calibri" w:eastAsia="Calibri" w:hAnsi="Calibri" w:cs="Calibri"/>
          <w:bCs/>
          <w:sz w:val="16"/>
          <w:szCs w:val="16"/>
        </w:rPr>
      </w:pPr>
      <w:r>
        <w:rPr>
          <w:rFonts w:ascii="Calibri" w:eastAsia="Calibri" w:hAnsi="Calibri" w:cs="Calibri"/>
          <w:bCs/>
          <w:sz w:val="16"/>
          <w:szCs w:val="16"/>
        </w:rPr>
        <w:t>5.W przypadku nie dojścia do porozumienia, strony poddają spory do rozstrzygnięcia właściwym rzeczowo sądom powszechnym, właściwym miejscowo dla Zamawiającego.</w:t>
      </w:r>
    </w:p>
    <w:p w:rsidR="00A76C26" w:rsidRDefault="0078334C">
      <w:pPr>
        <w:ind w:left="360" w:hanging="360"/>
        <w:jc w:val="both"/>
        <w:rPr>
          <w:rFonts w:ascii="Calibri" w:eastAsia="Calibri" w:hAnsi="Calibri" w:cs="Calibri"/>
          <w:bCs/>
          <w:sz w:val="16"/>
          <w:szCs w:val="16"/>
        </w:rPr>
      </w:pPr>
      <w:r>
        <w:rPr>
          <w:rFonts w:ascii="Calibri" w:eastAsia="Calibri" w:hAnsi="Calibri" w:cs="Calibri"/>
          <w:bCs/>
          <w:sz w:val="16"/>
          <w:szCs w:val="16"/>
        </w:rPr>
        <w:t xml:space="preserve">                                                                   </w:t>
      </w:r>
    </w:p>
    <w:p w:rsidR="00A76C26" w:rsidRDefault="0078334C">
      <w:pPr>
        <w:tabs>
          <w:tab w:val="left" w:pos="720"/>
        </w:tabs>
        <w:ind w:left="360"/>
        <w:jc w:val="center"/>
        <w:rPr>
          <w:rFonts w:ascii="Calibri" w:eastAsia="Times New Roman" w:hAnsi="Calibri" w:cs="Calibri"/>
          <w:sz w:val="16"/>
          <w:szCs w:val="16"/>
        </w:rPr>
      </w:pPr>
      <w:r>
        <w:rPr>
          <w:rFonts w:ascii="Calibri" w:eastAsia="Calibri" w:hAnsi="Calibri" w:cs="Calibri"/>
          <w:bCs/>
          <w:sz w:val="16"/>
          <w:szCs w:val="16"/>
        </w:rPr>
        <w:t xml:space="preserve">   </w:t>
      </w:r>
      <w:r>
        <w:rPr>
          <w:rFonts w:ascii="Calibri" w:hAnsi="Calibri" w:cs="Calibri"/>
          <w:sz w:val="16"/>
          <w:szCs w:val="16"/>
        </w:rPr>
        <w:t>§ 10</w:t>
      </w:r>
    </w:p>
    <w:p w:rsidR="00A76C26" w:rsidRDefault="0078334C">
      <w:pPr>
        <w:ind w:left="360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1.</w:t>
      </w:r>
      <w:r>
        <w:rPr>
          <w:rFonts w:ascii="Calibri" w:hAnsi="Calibri" w:cs="Calibri"/>
          <w:sz w:val="16"/>
          <w:szCs w:val="16"/>
        </w:rPr>
        <w:tab/>
        <w:t>Spory mogące wyniknąć w związku z wykonywaniem przedmiotu umowy strony rozstrzygać będą polubownie.</w:t>
      </w:r>
    </w:p>
    <w:p w:rsidR="00A76C26" w:rsidRDefault="0078334C">
      <w:pPr>
        <w:ind w:left="360" w:hanging="360"/>
        <w:jc w:val="both"/>
        <w:rPr>
          <w:rFonts w:ascii="Calibri" w:hAnsi="Calibri" w:cs="Calibri"/>
          <w:bCs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2.</w:t>
      </w:r>
      <w:r>
        <w:rPr>
          <w:rFonts w:ascii="Calibri" w:hAnsi="Calibri" w:cs="Calibri"/>
          <w:sz w:val="16"/>
          <w:szCs w:val="16"/>
        </w:rPr>
        <w:tab/>
        <w:t>W przypadku nie dojścia do porozumienia, strony poddają spory do rozstrzygnięcia właściwym rzeczowo sądom powszechnym, właściwym miejscowo dla Zamawiającego.</w:t>
      </w:r>
    </w:p>
    <w:p w:rsidR="00A76C26" w:rsidRDefault="00A76C26">
      <w:pPr>
        <w:ind w:left="360" w:hanging="360"/>
        <w:jc w:val="center"/>
        <w:rPr>
          <w:rFonts w:ascii="Calibri" w:hAnsi="Calibri" w:cs="Calibri"/>
          <w:bCs/>
          <w:sz w:val="16"/>
          <w:szCs w:val="16"/>
        </w:rPr>
      </w:pPr>
    </w:p>
    <w:p w:rsidR="00A76C26" w:rsidRDefault="0078334C">
      <w:pPr>
        <w:ind w:left="360" w:hanging="360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Cs/>
          <w:sz w:val="16"/>
          <w:szCs w:val="16"/>
        </w:rPr>
        <w:t xml:space="preserve">  § 11</w:t>
      </w:r>
    </w:p>
    <w:p w:rsidR="00A76C26" w:rsidRDefault="0078334C">
      <w:pPr>
        <w:pStyle w:val="Zwykytekst3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Strony mają obowiązek wzajemnego informowania o wszelkich zmianach swojego statusu prawnego,  a także o wszczęciu postępowania upadłościowego, układowego i likwidacyjnego.</w:t>
      </w:r>
    </w:p>
    <w:p w:rsidR="00A76C26" w:rsidRDefault="00A76C26">
      <w:pPr>
        <w:jc w:val="center"/>
        <w:rPr>
          <w:rFonts w:ascii="Calibri" w:hAnsi="Calibri" w:cs="Calibri"/>
          <w:sz w:val="16"/>
          <w:szCs w:val="16"/>
        </w:rPr>
      </w:pPr>
    </w:p>
    <w:p w:rsidR="00A76C26" w:rsidRDefault="0078334C">
      <w:pPr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§ 12</w:t>
      </w:r>
    </w:p>
    <w:p w:rsidR="00A76C26" w:rsidRDefault="0078334C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 sprawach nieuregulowanych postanowieniami niniejszej umowy zastosowanie mają odpowiednie przepisy Kodeksu Cywilnego oraz przepisy ustawy Prawo zamówień publicznych</w:t>
      </w:r>
    </w:p>
    <w:p w:rsidR="00A76C26" w:rsidRDefault="00A76C26">
      <w:pPr>
        <w:jc w:val="center"/>
        <w:rPr>
          <w:rFonts w:ascii="Calibri" w:hAnsi="Calibri" w:cs="Calibri"/>
          <w:sz w:val="16"/>
          <w:szCs w:val="16"/>
        </w:rPr>
      </w:pPr>
    </w:p>
    <w:p w:rsidR="00A76C26" w:rsidRDefault="0078334C">
      <w:pPr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§ 13</w:t>
      </w:r>
    </w:p>
    <w:p w:rsidR="00A76C26" w:rsidRDefault="0078334C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Umowę sporządzono w 4 jednobrzmiących egzemplarzach, z których jeden otrzymuje Wykonawca a trzy Zamawiający.</w:t>
      </w:r>
    </w:p>
    <w:p w:rsidR="00A76C26" w:rsidRDefault="00A76C26">
      <w:pPr>
        <w:jc w:val="both"/>
        <w:rPr>
          <w:rFonts w:ascii="Calibri" w:hAnsi="Calibri" w:cs="Calibri"/>
          <w:sz w:val="16"/>
          <w:szCs w:val="16"/>
        </w:rPr>
      </w:pPr>
    </w:p>
    <w:p w:rsidR="00A76C26" w:rsidRDefault="00A76C26">
      <w:pPr>
        <w:jc w:val="both"/>
        <w:rPr>
          <w:rFonts w:ascii="Calibri" w:hAnsi="Calibri" w:cs="Calibri"/>
          <w:sz w:val="16"/>
          <w:szCs w:val="16"/>
        </w:rPr>
      </w:pPr>
    </w:p>
    <w:p w:rsidR="00A76C26" w:rsidRDefault="00A76C26">
      <w:pPr>
        <w:jc w:val="both"/>
        <w:rPr>
          <w:rFonts w:ascii="Calibri" w:hAnsi="Calibri" w:cs="Calibri"/>
          <w:sz w:val="16"/>
          <w:szCs w:val="16"/>
        </w:rPr>
      </w:pPr>
    </w:p>
    <w:p w:rsidR="00A76C26" w:rsidRDefault="0078334C">
      <w:pPr>
        <w:ind w:right="5"/>
        <w:jc w:val="both"/>
        <w:rPr>
          <w:rFonts w:ascii="Calibri" w:eastAsia="Arial" w:hAnsi="Calibri" w:cs="Calibri"/>
          <w:sz w:val="16"/>
          <w:szCs w:val="16"/>
        </w:rPr>
      </w:pPr>
      <w:r>
        <w:rPr>
          <w:rFonts w:ascii="Calibri" w:eastAsia="Arial" w:hAnsi="Calibri" w:cs="Calibri"/>
          <w:sz w:val="16"/>
          <w:szCs w:val="16"/>
        </w:rPr>
        <w:t xml:space="preserve">      </w:t>
      </w:r>
    </w:p>
    <w:p w:rsidR="00A76C26" w:rsidRDefault="0078334C">
      <w:pPr>
        <w:ind w:right="5"/>
        <w:jc w:val="center"/>
      </w:pPr>
      <w:r>
        <w:rPr>
          <w:rFonts w:ascii="Calibri" w:hAnsi="Calibri" w:cs="Calibri"/>
          <w:sz w:val="16"/>
          <w:szCs w:val="16"/>
        </w:rPr>
        <w:t>ZAMAWIAJĄCY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             WYKONAWCA</w:t>
      </w:r>
    </w:p>
    <w:sectPr w:rsidR="00A76C26">
      <w:pgSz w:w="16838" w:h="11906" w:orient="landscape"/>
      <w:pgMar w:top="851" w:right="1134" w:bottom="851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1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C1023"/>
    <w:multiLevelType w:val="multilevel"/>
    <w:tmpl w:val="6B3C4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F37C1D"/>
    <w:multiLevelType w:val="multilevel"/>
    <w:tmpl w:val="500C63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6D60AC0"/>
    <w:multiLevelType w:val="multilevel"/>
    <w:tmpl w:val="3DB26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8CE1C8C"/>
    <w:multiLevelType w:val="multilevel"/>
    <w:tmpl w:val="DC02B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A416523"/>
    <w:multiLevelType w:val="multilevel"/>
    <w:tmpl w:val="8C868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B1E56FF"/>
    <w:multiLevelType w:val="multilevel"/>
    <w:tmpl w:val="595E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8145F32"/>
    <w:multiLevelType w:val="multilevel"/>
    <w:tmpl w:val="738EA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  <w:lvlOverride w:ilvl="0">
      <w:startOverride w:val="1"/>
    </w:lvlOverride>
  </w:num>
  <w:num w:numId="9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Calibri" w:hAnsi="Calibri" w:cs="Times New Roman"/>
          <w:sz w:val="16"/>
          <w:szCs w:val="16"/>
        </w:rPr>
      </w:lvl>
    </w:lvlOverride>
  </w:num>
  <w:num w:numId="10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Calibri" w:hAnsi="Calibri" w:cs="Times New Roman"/>
          <w:sz w:val="16"/>
          <w:szCs w:val="16"/>
        </w:rPr>
      </w:lvl>
    </w:lvlOverride>
  </w:num>
  <w:num w:numId="1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Calibri" w:hAnsi="Calibri" w:cs="Times New Roman"/>
          <w:sz w:val="16"/>
          <w:szCs w:val="16"/>
        </w:rPr>
      </w:lvl>
    </w:lvlOverride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Calibri" w:hAnsi="Calibri" w:cs="Times New Roman"/>
          <w:sz w:val="16"/>
          <w:szCs w:val="16"/>
        </w:rPr>
      </w:lvl>
    </w:lvlOverride>
  </w:num>
  <w:num w:numId="1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Calibri" w:hAnsi="Calibri" w:cs="Times New Roman"/>
          <w:sz w:val="16"/>
          <w:szCs w:val="1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26"/>
    <w:rsid w:val="003904ED"/>
    <w:rsid w:val="00395D4A"/>
    <w:rsid w:val="004A1BE2"/>
    <w:rsid w:val="0078334C"/>
    <w:rsid w:val="00A7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E7CB4-0216-463D-9E1A-D6B478B7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eastAsia="SimSu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752B4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752B4"/>
    <w:rPr>
      <w:rFonts w:eastAsia="SimSun" w:cs="Mangal"/>
      <w:kern w:val="2"/>
      <w:sz w:val="24"/>
      <w:szCs w:val="21"/>
      <w:lang w:eastAsia="hi-IN" w:bidi="hi-IN"/>
    </w:rPr>
  </w:style>
  <w:style w:type="character" w:customStyle="1" w:styleId="czeinternetowe">
    <w:name w:val="Łącze internetowe"/>
    <w:uiPriority w:val="99"/>
    <w:unhideWhenUsed/>
    <w:rsid w:val="001752B4"/>
    <w:rPr>
      <w:color w:val="0563C1"/>
      <w:u w:val="single"/>
    </w:rPr>
  </w:style>
  <w:style w:type="character" w:customStyle="1" w:styleId="Odwiedzoneczeinternetowe">
    <w:name w:val="Odwiedzone łącze internetowe"/>
    <w:uiPriority w:val="99"/>
    <w:semiHidden/>
    <w:unhideWhenUsed/>
    <w:rsid w:val="001752B4"/>
    <w:rPr>
      <w:color w:val="954F72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F6153"/>
    <w:rPr>
      <w:rFonts w:eastAsia="SimSun" w:cs="Mangal"/>
      <w:kern w:val="2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F6153"/>
    <w:rPr>
      <w:rFonts w:eastAsia="SimSun" w:cs="Mangal"/>
      <w:kern w:val="2"/>
      <w:sz w:val="24"/>
      <w:szCs w:val="21"/>
      <w:lang w:eastAsia="hi-IN" w:bidi="hi-IN"/>
    </w:rPr>
  </w:style>
  <w:style w:type="character" w:styleId="Pogrubienie">
    <w:name w:val="Strong"/>
    <w:basedOn w:val="Domylnaczcionkaakapitu"/>
    <w:qFormat/>
    <w:rsid w:val="008F6153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F6153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752B4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wykytekst4">
    <w:name w:val="Zwykły tekst4"/>
    <w:basedOn w:val="Normalny"/>
    <w:qFormat/>
    <w:pPr>
      <w:suppressAutoHyphens w:val="0"/>
    </w:pPr>
    <w:rPr>
      <w:rFonts w:ascii="Courier New" w:eastAsia="Courier New" w:hAnsi="Courier New" w:cs="Times New Roman"/>
      <w:sz w:val="20"/>
    </w:rPr>
  </w:style>
  <w:style w:type="paragraph" w:customStyle="1" w:styleId="Tretekstu">
    <w:name w:val="Tre?? tekstu"/>
    <w:basedOn w:val="Normalny"/>
    <w:qFormat/>
    <w:pPr>
      <w:spacing w:after="120"/>
    </w:pPr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1752B4"/>
    <w:pPr>
      <w:tabs>
        <w:tab w:val="center" w:pos="4536"/>
        <w:tab w:val="right" w:pos="9072"/>
      </w:tabs>
    </w:pPr>
    <w:rPr>
      <w:szCs w:val="21"/>
    </w:rPr>
  </w:style>
  <w:style w:type="paragraph" w:customStyle="1" w:styleId="msonormal0">
    <w:name w:val="msonormal"/>
    <w:basedOn w:val="Normalny"/>
    <w:qFormat/>
    <w:rsid w:val="001752B4"/>
    <w:pPr>
      <w:suppressAutoHyphens w:val="0"/>
      <w:spacing w:beforeAutospacing="1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qFormat/>
    <w:rsid w:val="001752B4"/>
    <w:pPr>
      <w:suppressAutoHyphens w:val="0"/>
      <w:spacing w:beforeAutospacing="1" w:afterAutospacing="1"/>
    </w:pPr>
    <w:rPr>
      <w:rFonts w:eastAsia="Times New Roman" w:cs="Times New Roman"/>
      <w:color w:val="000000"/>
      <w:kern w:val="0"/>
      <w:lang w:eastAsia="pl-PL" w:bidi="ar-SA"/>
    </w:rPr>
  </w:style>
  <w:style w:type="paragraph" w:customStyle="1" w:styleId="font6">
    <w:name w:val="font6"/>
    <w:basedOn w:val="Normalny"/>
    <w:qFormat/>
    <w:rsid w:val="001752B4"/>
    <w:pPr>
      <w:suppressAutoHyphens w:val="0"/>
      <w:spacing w:beforeAutospacing="1" w:afterAutospacing="1"/>
    </w:pPr>
    <w:rPr>
      <w:rFonts w:eastAsia="Times New Roman" w:cs="Times New Roman"/>
      <w:color w:val="000000"/>
      <w:kern w:val="0"/>
      <w:lang w:eastAsia="pl-PL" w:bidi="ar-SA"/>
    </w:rPr>
  </w:style>
  <w:style w:type="paragraph" w:customStyle="1" w:styleId="font7">
    <w:name w:val="font7"/>
    <w:basedOn w:val="Normalny"/>
    <w:qFormat/>
    <w:rsid w:val="001752B4"/>
    <w:pPr>
      <w:suppressAutoHyphens w:val="0"/>
      <w:spacing w:beforeAutospacing="1" w:afterAutospacing="1"/>
    </w:pPr>
    <w:rPr>
      <w:rFonts w:eastAsia="Times New Roman" w:cs="Times New Roman"/>
      <w:color w:val="000000"/>
      <w:kern w:val="0"/>
      <w:sz w:val="22"/>
      <w:szCs w:val="22"/>
      <w:lang w:eastAsia="pl-PL" w:bidi="ar-SA"/>
    </w:rPr>
  </w:style>
  <w:style w:type="paragraph" w:customStyle="1" w:styleId="xl70">
    <w:name w:val="xl70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eastAsia="Times New Roman" w:cs="Times New Roman"/>
      <w:b/>
      <w:bCs/>
      <w:color w:val="000000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paragraph" w:customStyle="1" w:styleId="xl76">
    <w:name w:val="xl76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customStyle="1" w:styleId="xl77">
    <w:name w:val="xl77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customStyle="1" w:styleId="xl78">
    <w:name w:val="xl78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rFonts w:eastAsia="Times New Roman" w:cs="Times New Roman"/>
      <w:b/>
      <w:bCs/>
      <w:color w:val="000000"/>
      <w:kern w:val="0"/>
      <w:sz w:val="20"/>
      <w:szCs w:val="20"/>
      <w:lang w:eastAsia="pl-PL" w:bidi="ar-SA"/>
    </w:rPr>
  </w:style>
  <w:style w:type="paragraph" w:customStyle="1" w:styleId="xl79">
    <w:name w:val="xl79"/>
    <w:basedOn w:val="Normalny"/>
    <w:qFormat/>
    <w:rsid w:val="001752B4"/>
    <w:pPr>
      <w:suppressAutoHyphens w:val="0"/>
      <w:spacing w:beforeAutospacing="1" w:afterAutospacing="1"/>
      <w:textAlignment w:val="center"/>
    </w:pPr>
    <w:rPr>
      <w:rFonts w:eastAsia="Times New Roman" w:cs="Times New Roman"/>
      <w:b/>
      <w:bCs/>
      <w:color w:val="000000"/>
      <w:kern w:val="0"/>
      <w:sz w:val="20"/>
      <w:szCs w:val="20"/>
      <w:lang w:eastAsia="pl-PL" w:bidi="ar-SA"/>
    </w:rPr>
  </w:style>
  <w:style w:type="paragraph" w:customStyle="1" w:styleId="xl80">
    <w:name w:val="xl80"/>
    <w:basedOn w:val="Normalny"/>
    <w:qFormat/>
    <w:rsid w:val="001752B4"/>
    <w:pPr>
      <w:suppressAutoHyphens w:val="0"/>
      <w:spacing w:beforeAutospacing="1" w:afterAutospacing="1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xl81">
    <w:name w:val="xl81"/>
    <w:basedOn w:val="Normalny"/>
    <w:qFormat/>
    <w:rsid w:val="001752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eastAsia="Times New Roman" w:cs="Times New Roman"/>
      <w:b/>
      <w:bCs/>
      <w:color w:val="000000"/>
      <w:kern w:val="0"/>
      <w:sz w:val="2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6153"/>
    <w:pPr>
      <w:spacing w:after="120"/>
      <w:ind w:left="283"/>
    </w:pPr>
    <w:rPr>
      <w:szCs w:val="21"/>
    </w:rPr>
  </w:style>
  <w:style w:type="paragraph" w:customStyle="1" w:styleId="Zwykytekst3">
    <w:name w:val="Zwykły tekst3"/>
    <w:basedOn w:val="Normalny"/>
    <w:qFormat/>
    <w:rsid w:val="008F6153"/>
    <w:pPr>
      <w:spacing w:after="160" w:line="252" w:lineRule="auto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qFormat/>
    <w:rsid w:val="008F6153"/>
    <w:pPr>
      <w:tabs>
        <w:tab w:val="left" w:pos="14"/>
        <w:tab w:val="left" w:pos="432"/>
        <w:tab w:val="right" w:pos="9029"/>
      </w:tabs>
      <w:spacing w:after="160" w:line="252" w:lineRule="auto"/>
      <w:ind w:left="432" w:hanging="418"/>
      <w:jc w:val="both"/>
    </w:pPr>
    <w:rPr>
      <w:rFonts w:ascii="Calibri" w:eastAsia="Times New Roman" w:hAnsi="Calibri" w:cs="Calibri"/>
      <w:sz w:val="22"/>
      <w:szCs w:val="20"/>
      <w:lang w:eastAsia="ar-SA" w:bidi="ar-SA"/>
    </w:rPr>
  </w:style>
  <w:style w:type="paragraph" w:customStyle="1" w:styleId="xl68">
    <w:name w:val="xl68"/>
    <w:basedOn w:val="Normalny"/>
    <w:qFormat/>
    <w:rsid w:val="008F61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qFormat/>
    <w:rsid w:val="008F61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paragraph" w:customStyle="1" w:styleId="xl82">
    <w:name w:val="xl82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rFonts w:ascii="Arial1" w:eastAsia="Times New Roman" w:hAnsi="Arial1" w:cs="Times New Roman"/>
      <w:b/>
      <w:bCs/>
      <w:color w:val="000000"/>
      <w:kern w:val="0"/>
      <w:sz w:val="20"/>
      <w:szCs w:val="20"/>
      <w:lang w:eastAsia="pl-PL" w:bidi="ar-SA"/>
    </w:rPr>
  </w:style>
  <w:style w:type="paragraph" w:customStyle="1" w:styleId="xl83">
    <w:name w:val="xl83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84">
    <w:name w:val="xl84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Arial1" w:eastAsia="Times New Roman" w:hAnsi="Arial1" w:cs="Times New Roman"/>
      <w:kern w:val="0"/>
      <w:sz w:val="20"/>
      <w:szCs w:val="20"/>
      <w:lang w:eastAsia="pl-PL" w:bidi="ar-SA"/>
    </w:rPr>
  </w:style>
  <w:style w:type="paragraph" w:customStyle="1" w:styleId="xl85">
    <w:name w:val="xl85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rFonts w:ascii="Arial1" w:eastAsia="Times New Roman" w:hAnsi="Arial1" w:cs="Times New Roman"/>
      <w:kern w:val="0"/>
      <w:sz w:val="20"/>
      <w:szCs w:val="20"/>
      <w:lang w:eastAsia="pl-PL" w:bidi="ar-SA"/>
    </w:rPr>
  </w:style>
  <w:style w:type="paragraph" w:customStyle="1" w:styleId="xl86">
    <w:name w:val="xl86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1" w:eastAsia="Times New Roman" w:hAnsi="Arial1" w:cs="Times New Roman"/>
      <w:b/>
      <w:bCs/>
      <w:color w:val="000000"/>
      <w:kern w:val="0"/>
      <w:sz w:val="20"/>
      <w:szCs w:val="20"/>
      <w:u w:val="single"/>
      <w:lang w:eastAsia="pl-PL" w:bidi="ar-SA"/>
    </w:rPr>
  </w:style>
  <w:style w:type="paragraph" w:customStyle="1" w:styleId="xl87">
    <w:name w:val="xl87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88">
    <w:name w:val="xl88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1" w:eastAsia="Times New Roman" w:hAnsi="Arial1" w:cs="Times New Roman"/>
      <w:color w:val="FF0000"/>
      <w:kern w:val="0"/>
      <w:sz w:val="20"/>
      <w:szCs w:val="20"/>
      <w:lang w:eastAsia="pl-PL" w:bidi="ar-SA"/>
    </w:rPr>
  </w:style>
  <w:style w:type="paragraph" w:customStyle="1" w:styleId="xl89">
    <w:name w:val="xl89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90">
    <w:name w:val="xl90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rFonts w:ascii="Arial1" w:eastAsia="Times New Roman" w:hAnsi="Arial1" w:cs="Times New Roman"/>
      <w:b/>
      <w:bCs/>
      <w:color w:val="000000"/>
      <w:kern w:val="0"/>
      <w:sz w:val="20"/>
      <w:szCs w:val="20"/>
      <w:u w:val="single"/>
      <w:lang w:eastAsia="pl-PL" w:bidi="ar-SA"/>
    </w:rPr>
  </w:style>
  <w:style w:type="paragraph" w:customStyle="1" w:styleId="xl91">
    <w:name w:val="xl91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u w:val="single"/>
      <w:lang w:eastAsia="pl-PL" w:bidi="ar-SA"/>
    </w:rPr>
  </w:style>
  <w:style w:type="paragraph" w:customStyle="1" w:styleId="xl92">
    <w:name w:val="xl92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Arial1" w:eastAsia="Times New Roman" w:hAnsi="Arial1" w:cs="Times New Roman"/>
      <w:kern w:val="0"/>
      <w:sz w:val="20"/>
      <w:szCs w:val="20"/>
      <w:lang w:eastAsia="pl-PL" w:bidi="ar-SA"/>
    </w:rPr>
  </w:style>
  <w:style w:type="paragraph" w:customStyle="1" w:styleId="xl93">
    <w:name w:val="xl93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b/>
      <w:bCs/>
      <w:color w:val="000000"/>
      <w:kern w:val="0"/>
      <w:sz w:val="20"/>
      <w:szCs w:val="20"/>
      <w:lang w:eastAsia="pl-PL" w:bidi="ar-SA"/>
    </w:rPr>
  </w:style>
  <w:style w:type="paragraph" w:customStyle="1" w:styleId="xl94">
    <w:name w:val="xl94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95">
    <w:name w:val="xl95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kern w:val="0"/>
      <w:sz w:val="20"/>
      <w:szCs w:val="20"/>
      <w:lang w:eastAsia="pl-PL" w:bidi="ar-SA"/>
    </w:rPr>
  </w:style>
  <w:style w:type="paragraph" w:customStyle="1" w:styleId="xl96">
    <w:name w:val="xl96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1" w:eastAsia="Times New Roman" w:hAnsi="Arial1" w:cs="Times New Roman"/>
      <w:kern w:val="0"/>
      <w:sz w:val="20"/>
      <w:szCs w:val="20"/>
      <w:lang w:eastAsia="pl-PL" w:bidi="ar-SA"/>
    </w:rPr>
  </w:style>
  <w:style w:type="paragraph" w:customStyle="1" w:styleId="xl97">
    <w:name w:val="xl97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98">
    <w:name w:val="xl98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99">
    <w:name w:val="xl99"/>
    <w:basedOn w:val="Normalny"/>
    <w:qFormat/>
    <w:rsid w:val="00247213"/>
    <w:pPr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100">
    <w:name w:val="xl100"/>
    <w:basedOn w:val="Normalny"/>
    <w:qFormat/>
    <w:rsid w:val="00247213"/>
    <w:pPr>
      <w:suppressAutoHyphens w:val="0"/>
      <w:spacing w:beforeAutospacing="1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101">
    <w:name w:val="xl101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eastAsia="Times New Roman" w:cs="Times New Roman"/>
      <w:kern w:val="0"/>
      <w:lang w:eastAsia="pl-PL" w:bidi="ar-SA"/>
    </w:rPr>
  </w:style>
  <w:style w:type="paragraph" w:customStyle="1" w:styleId="xl102">
    <w:name w:val="xl102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eastAsia="Times New Roman" w:cs="Times New Roman"/>
      <w:kern w:val="0"/>
      <w:lang w:eastAsia="pl-PL" w:bidi="ar-SA"/>
    </w:rPr>
  </w:style>
  <w:style w:type="paragraph" w:customStyle="1" w:styleId="xl103">
    <w:name w:val="xl103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Calibri" w:eastAsia="Times New Roman" w:hAnsi="Calibri" w:cs="Calibri"/>
      <w:color w:val="000000"/>
      <w:kern w:val="0"/>
      <w:lang w:eastAsia="pl-PL" w:bidi="ar-SA"/>
    </w:rPr>
  </w:style>
  <w:style w:type="paragraph" w:customStyle="1" w:styleId="xl104">
    <w:name w:val="xl104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1" w:eastAsia="Times New Roman" w:hAnsi="Arial1" w:cs="Times New Roman"/>
      <w:b/>
      <w:bCs/>
      <w:color w:val="000000"/>
      <w:kern w:val="0"/>
      <w:sz w:val="20"/>
      <w:szCs w:val="20"/>
      <w:lang w:eastAsia="pl-PL" w:bidi="ar-SA"/>
    </w:rPr>
  </w:style>
  <w:style w:type="paragraph" w:customStyle="1" w:styleId="xl105">
    <w:name w:val="xl105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106">
    <w:name w:val="xl106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107">
    <w:name w:val="xl107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rFonts w:ascii="Arial1" w:eastAsia="Times New Roman" w:hAnsi="Arial1" w:cs="Times New Roman"/>
      <w:color w:val="000000"/>
      <w:kern w:val="0"/>
      <w:sz w:val="20"/>
      <w:szCs w:val="20"/>
      <w:lang w:eastAsia="pl-PL" w:bidi="ar-SA"/>
    </w:rPr>
  </w:style>
  <w:style w:type="paragraph" w:customStyle="1" w:styleId="xl108">
    <w:name w:val="xl108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2F2F2" w:fill="F2F2F2"/>
      <w:suppressAutoHyphens w:val="0"/>
      <w:spacing w:beforeAutospacing="1" w:afterAutospacing="1"/>
      <w:jc w:val="center"/>
      <w:textAlignment w:val="center"/>
    </w:pPr>
    <w:rPr>
      <w:rFonts w:ascii="Arial1" w:eastAsia="Times New Roman" w:hAnsi="Arial1" w:cs="Times New Roman"/>
      <w:b/>
      <w:bCs/>
      <w:color w:val="000000"/>
      <w:kern w:val="0"/>
      <w:sz w:val="20"/>
      <w:szCs w:val="20"/>
      <w:u w:val="single"/>
      <w:lang w:eastAsia="pl-PL" w:bidi="ar-SA"/>
    </w:rPr>
  </w:style>
  <w:style w:type="paragraph" w:customStyle="1" w:styleId="xl109">
    <w:name w:val="xl109"/>
    <w:basedOn w:val="Normalny"/>
    <w:qFormat/>
    <w:rsid w:val="00247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uppressAutoHyphens w:val="0"/>
      <w:spacing w:beforeAutospacing="1" w:afterAutospacing="1"/>
      <w:textAlignment w:val="center"/>
    </w:pPr>
    <w:rPr>
      <w:rFonts w:ascii="Arial" w:eastAsia="Times New Roman" w:hAnsi="Arial" w:cs="Arial"/>
      <w:color w:val="000000"/>
      <w:kern w:val="0"/>
      <w:sz w:val="20"/>
      <w:szCs w:val="20"/>
      <w:lang w:eastAsia="pl-PL" w:bidi="ar-SA"/>
    </w:rPr>
  </w:style>
  <w:style w:type="paragraph" w:customStyle="1" w:styleId="xl110">
    <w:name w:val="xl110"/>
    <w:basedOn w:val="Normalny"/>
    <w:qFormat/>
    <w:rsid w:val="002E34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rFonts w:ascii="Arial" w:eastAsia="Times New Roman" w:hAnsi="Arial" w:cs="Arial"/>
      <w:color w:val="000000"/>
      <w:kern w:val="0"/>
      <w:sz w:val="20"/>
      <w:szCs w:val="20"/>
      <w:lang w:eastAsia="pl-PL" w:bidi="ar-SA"/>
    </w:rPr>
  </w:style>
  <w:style w:type="paragraph" w:customStyle="1" w:styleId="xl111">
    <w:name w:val="xl111"/>
    <w:basedOn w:val="Normalny"/>
    <w:qFormat/>
    <w:rsid w:val="002E34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Arial" w:eastAsia="Times New Roman" w:hAnsi="Arial" w:cs="Arial"/>
      <w:color w:val="000000"/>
      <w:kern w:val="0"/>
      <w:sz w:val="20"/>
      <w:szCs w:val="20"/>
      <w:lang w:eastAsia="pl-PL" w:bidi="ar-SA"/>
    </w:rPr>
  </w:style>
  <w:style w:type="paragraph" w:customStyle="1" w:styleId="xl112">
    <w:name w:val="xl112"/>
    <w:basedOn w:val="Normalny"/>
    <w:qFormat/>
    <w:rsid w:val="002E34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eastAsia="Times New Roman" w:cs="Times New Roman"/>
      <w:kern w:val="0"/>
      <w:lang w:eastAsia="pl-PL" w:bidi="ar-SA"/>
    </w:rPr>
  </w:style>
  <w:style w:type="paragraph" w:customStyle="1" w:styleId="xl113">
    <w:name w:val="xl113"/>
    <w:basedOn w:val="Normalny"/>
    <w:qFormat/>
    <w:rsid w:val="002E34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xl114">
    <w:name w:val="xl114"/>
    <w:basedOn w:val="Normalny"/>
    <w:qFormat/>
    <w:rsid w:val="002E34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uppressAutoHyphens w:val="0"/>
      <w:spacing w:beforeAutospacing="1" w:afterAutospacing="1"/>
      <w:textAlignment w:val="center"/>
    </w:pPr>
    <w:rPr>
      <w:rFonts w:ascii="Arial" w:eastAsia="Times New Roman" w:hAnsi="Arial" w:cs="Arial"/>
      <w:color w:val="000000"/>
      <w:kern w:val="0"/>
      <w:sz w:val="20"/>
      <w:szCs w:val="20"/>
      <w:lang w:eastAsia="pl-PL" w:bidi="ar-SA"/>
    </w:rPr>
  </w:style>
  <w:style w:type="paragraph" w:customStyle="1" w:styleId="xl115">
    <w:name w:val="xl115"/>
    <w:basedOn w:val="Normalny"/>
    <w:qFormat/>
    <w:rsid w:val="002E34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pl-PL" w:bidi="ar-SA"/>
    </w:rPr>
  </w:style>
  <w:style w:type="paragraph" w:customStyle="1" w:styleId="xl116">
    <w:name w:val="xl116"/>
    <w:basedOn w:val="Normalny"/>
    <w:qFormat/>
    <w:rsid w:val="002E34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</w:pPr>
    <w:rPr>
      <w:rFonts w:eastAsia="Times New Roman" w:cs="Times New Roman"/>
      <w:kern w:val="0"/>
      <w:sz w:val="18"/>
      <w:szCs w:val="18"/>
      <w:lang w:eastAsia="pl-PL" w:bidi="ar-SA"/>
    </w:rPr>
  </w:style>
  <w:style w:type="paragraph" w:customStyle="1" w:styleId="Standard">
    <w:name w:val="Standard"/>
    <w:qFormat/>
    <w:rsid w:val="00C850B9"/>
    <w:pPr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qFormat/>
    <w:rsid w:val="00665977"/>
    <w:pPr>
      <w:suppressAutoHyphens w:val="0"/>
      <w:spacing w:beforeAutospacing="1" w:afterAutospacing="1"/>
    </w:pPr>
    <w:rPr>
      <w:rFonts w:ascii="Arial" w:eastAsia="Times New Roman" w:hAnsi="Arial" w:cs="Arial"/>
      <w:color w:val="000000"/>
      <w:kern w:val="0"/>
      <w:sz w:val="20"/>
      <w:szCs w:val="20"/>
      <w:lang w:eastAsia="pl-PL" w:bidi="ar-SA"/>
    </w:rPr>
  </w:style>
  <w:style w:type="numbering" w:customStyle="1" w:styleId="Bezlisty1">
    <w:name w:val="Bez listy1"/>
    <w:uiPriority w:val="99"/>
    <w:semiHidden/>
    <w:unhideWhenUsed/>
    <w:qFormat/>
    <w:rsid w:val="00175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joanna.skowronska@s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DD49E-ADB1-49B9-B126-1C0632AA68C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B22CBF-77DE-4D11-8415-E54275831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5110C3-355F-42B4-919A-66F71EB92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D1B646-A5DE-4604-98DA-956DEE1D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2335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199372bryc</dc:creator>
  <dc:description/>
  <cp:lastModifiedBy>Krzysztof Guza</cp:lastModifiedBy>
  <cp:revision>22</cp:revision>
  <cp:lastPrinted>2026-01-30T06:46:00Z</cp:lastPrinted>
  <dcterms:created xsi:type="dcterms:W3CDTF">2023-05-04T10:05:00Z</dcterms:created>
  <dcterms:modified xsi:type="dcterms:W3CDTF">2026-01-30T06:46:00Z</dcterms:modified>
  <dc:language>pl-PL</dc:language>
</cp:coreProperties>
</file>